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782B2" w14:textId="77777777" w:rsidR="00D85B80" w:rsidRDefault="00EA4B07">
      <w:pPr>
        <w:pStyle w:val="Vrijev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b/>
          <w:bCs/>
          <w:sz w:val="32"/>
          <w:szCs w:val="32"/>
        </w:rPr>
      </w:pPr>
      <w:r>
        <w:rPr>
          <w:rFonts w:ascii="Arial" w:hAnsi="Arial"/>
          <w:b/>
          <w:bCs/>
          <w:sz w:val="32"/>
          <w:szCs w:val="32"/>
        </w:rPr>
        <w:t>Opdracht tot dienstverlening hypotheken</w:t>
      </w:r>
    </w:p>
    <w:p w14:paraId="1A6DCFB7" w14:textId="77777777" w:rsidR="00D85B80" w:rsidRDefault="00EA4B07">
      <w:pPr>
        <w:pStyle w:val="Vrijev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rPr>
      </w:pPr>
      <w:r>
        <w:rPr>
          <w:rFonts w:ascii="Arial" w:hAnsi="Arial"/>
          <w:b/>
          <w:bCs/>
          <w:sz w:val="32"/>
          <w:szCs w:val="32"/>
        </w:rPr>
        <w:t>volledig advies</w:t>
      </w:r>
    </w:p>
    <w:p w14:paraId="01C66C49" w14:textId="77777777" w:rsidR="00D85B80" w:rsidRPr="00913828" w:rsidRDefault="00D85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32"/>
          <w:szCs w:val="32"/>
        </w:rPr>
      </w:pPr>
    </w:p>
    <w:p w14:paraId="3434E6F7" w14:textId="77777777" w:rsidR="00D85B80" w:rsidRDefault="00EA4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Pr>
          <w:rFonts w:ascii="Arial" w:hAnsi="Arial"/>
          <w:sz w:val="20"/>
          <w:szCs w:val="20"/>
        </w:rPr>
        <w:t>___________________________________________ en ___________________________________________,</w:t>
      </w:r>
    </w:p>
    <w:p w14:paraId="6C8D5F48" w14:textId="77777777" w:rsidR="00D85B80" w:rsidRDefault="00D85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p>
    <w:p w14:paraId="068D3DED" w14:textId="77777777" w:rsidR="00D85B80" w:rsidRDefault="00EA4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Pr>
          <w:rFonts w:ascii="Arial" w:hAnsi="Arial"/>
          <w:sz w:val="20"/>
          <w:szCs w:val="20"/>
        </w:rPr>
        <w:t>wonende te _____________________________ aan de ___________________________________________,</w:t>
      </w:r>
    </w:p>
    <w:p w14:paraId="738D6ECF" w14:textId="77777777" w:rsidR="00D85B80" w:rsidRDefault="00EA4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Pr>
          <w:rFonts w:ascii="Arial" w:hAnsi="Arial"/>
          <w:sz w:val="20"/>
          <w:szCs w:val="20"/>
        </w:rPr>
        <w:t>hierna (tezamen) te noemen: “cliënt”</w:t>
      </w:r>
    </w:p>
    <w:p w14:paraId="13E0E081" w14:textId="77777777" w:rsidR="00D85B80" w:rsidRDefault="00D85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p>
    <w:p w14:paraId="35117E85"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Pr>
          <w:rFonts w:ascii="Arial" w:hAnsi="Arial"/>
        </w:rPr>
        <w:t>heeft (hebben) op:_____________________________</w:t>
      </w:r>
    </w:p>
    <w:p w14:paraId="7B2F7CFE"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67DB23D1"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Pr>
          <w:rFonts w:ascii="Arial" w:hAnsi="Arial"/>
        </w:rPr>
        <w:t xml:space="preserve">aan: </w:t>
      </w:r>
      <w:r w:rsidR="00176414" w:rsidRPr="00176414">
        <w:rPr>
          <w:rFonts w:ascii="Arial" w:hAnsi="Arial"/>
        </w:rPr>
        <w:t>Wim Hypotheken</w:t>
      </w:r>
      <w:r>
        <w:rPr>
          <w:rFonts w:ascii="Arial" w:hAnsi="Arial"/>
        </w:rPr>
        <w:t>, gevestigd te</w:t>
      </w:r>
      <w:r w:rsidR="00176414">
        <w:rPr>
          <w:rFonts w:ascii="Arial" w:hAnsi="Arial"/>
        </w:rPr>
        <w:t xml:space="preserve"> </w:t>
      </w:r>
      <w:r w:rsidR="00176414" w:rsidRPr="00176414">
        <w:rPr>
          <w:rFonts w:ascii="Arial" w:hAnsi="Arial"/>
        </w:rPr>
        <w:t>Purmerend</w:t>
      </w:r>
      <w:r>
        <w:rPr>
          <w:rFonts w:ascii="Arial" w:hAnsi="Arial"/>
        </w:rPr>
        <w:t xml:space="preserve">, aan de </w:t>
      </w:r>
      <w:r w:rsidR="00176414" w:rsidRPr="00176414">
        <w:rPr>
          <w:rFonts w:ascii="Arial" w:hAnsi="Arial"/>
        </w:rPr>
        <w:t>Falconstraat 15</w:t>
      </w:r>
      <w:r w:rsidR="00176414">
        <w:rPr>
          <w:rFonts w:ascii="Arial" w:hAnsi="Arial"/>
        </w:rPr>
        <w:t xml:space="preserve"> </w:t>
      </w:r>
      <w:r>
        <w:rPr>
          <w:rFonts w:ascii="Arial" w:hAnsi="Arial"/>
        </w:rPr>
        <w:t xml:space="preserve">- </w:t>
      </w:r>
      <w:r w:rsidR="00176414" w:rsidRPr="00176414">
        <w:rPr>
          <w:rFonts w:ascii="Arial" w:hAnsi="Arial"/>
        </w:rPr>
        <w:t>1448 WL</w:t>
      </w:r>
      <w:r>
        <w:rPr>
          <w:rFonts w:ascii="Arial" w:hAnsi="Arial"/>
        </w:rPr>
        <w:t>, hierna te noemen "</w:t>
      </w:r>
      <w:r w:rsidR="00176414" w:rsidRPr="00176414">
        <w:rPr>
          <w:rFonts w:ascii="Arial" w:hAnsi="Arial"/>
        </w:rPr>
        <w:t>Wim Hypotheken</w:t>
      </w:r>
      <w:r>
        <w:rPr>
          <w:rFonts w:ascii="Arial" w:hAnsi="Arial"/>
        </w:rPr>
        <w:t xml:space="preserve">", een door </w:t>
      </w:r>
      <w:r w:rsidR="00176414" w:rsidRPr="00176414">
        <w:rPr>
          <w:rFonts w:ascii="Arial" w:hAnsi="Arial"/>
        </w:rPr>
        <w:t>Wim Hypotheken</w:t>
      </w:r>
      <w:r w:rsidR="00176414">
        <w:rPr>
          <w:rFonts w:ascii="Arial" w:hAnsi="Arial"/>
        </w:rPr>
        <w:t xml:space="preserve"> </w:t>
      </w:r>
      <w:r>
        <w:rPr>
          <w:rFonts w:ascii="Arial" w:hAnsi="Arial"/>
        </w:rPr>
        <w:t>aanvaarde opdracht verstrekt tot financiële dienstverlening.</w:t>
      </w:r>
    </w:p>
    <w:p w14:paraId="5CF9F964" w14:textId="77777777" w:rsidR="00D85B80" w:rsidRDefault="00D85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p>
    <w:p w14:paraId="7CE163D1"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6DBF37BE"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color w:val="172A65"/>
        </w:rPr>
      </w:pPr>
      <w:r>
        <w:rPr>
          <w:rFonts w:ascii="Arial" w:hAnsi="Arial"/>
          <w:b/>
          <w:bCs/>
        </w:rPr>
        <w:t>Aard van de opdracht</w:t>
      </w:r>
    </w:p>
    <w:p w14:paraId="5BCA66BD" w14:textId="77777777" w:rsidR="00D85B80" w:rsidRDefault="00176414">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sidRPr="00176414">
        <w:rPr>
          <w:rFonts w:ascii="Arial" w:eastAsia="Arial" w:hAnsi="Arial" w:cs="Arial"/>
        </w:rPr>
        <w:t>Wim Hypotheken</w:t>
      </w:r>
      <w:r>
        <w:rPr>
          <w:rFonts w:ascii="Arial" w:eastAsia="Arial" w:hAnsi="Arial" w:cs="Arial"/>
        </w:rPr>
        <w:t xml:space="preserve"> </w:t>
      </w:r>
      <w:r w:rsidR="00EA4B07">
        <w:rPr>
          <w:rFonts w:ascii="Arial" w:hAnsi="Arial"/>
        </w:rPr>
        <w:t>verricht de navolgende werkzaamheden voor cliënt:</w:t>
      </w:r>
    </w:p>
    <w:p w14:paraId="7ED43E18" w14:textId="77777777" w:rsidR="00D85B80" w:rsidRPr="00913828"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Cs/>
        </w:rPr>
      </w:pPr>
    </w:p>
    <w:p w14:paraId="2F5F0BF7" w14:textId="77777777" w:rsidR="00D85B80" w:rsidRDefault="00864F31" w:rsidP="00864F31">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sz w:val="20"/>
          <w:szCs w:val="20"/>
        </w:rPr>
      </w:pPr>
      <w:r w:rsidRPr="00B9451C">
        <w:rPr>
          <w:rFonts w:ascii="Segoe UI Symbol" w:hAnsi="Segoe UI Symbol" w:cs="Segoe UI Symbol"/>
          <w:sz w:val="20"/>
          <w:szCs w:val="20"/>
        </w:rPr>
        <w:t>☐</w:t>
      </w:r>
      <w:r>
        <w:rPr>
          <w:rFonts w:ascii="Segoe UI Symbol" w:hAnsi="Segoe UI Symbol" w:cs="Segoe UI Symbol"/>
          <w:sz w:val="20"/>
          <w:szCs w:val="20"/>
        </w:rPr>
        <w:tab/>
      </w:r>
      <w:r w:rsidR="00EA4B07">
        <w:rPr>
          <w:rFonts w:ascii="Arial" w:hAnsi="Arial"/>
          <w:sz w:val="20"/>
          <w:szCs w:val="20"/>
        </w:rPr>
        <w:t>Volledig advies</w:t>
      </w:r>
    </w:p>
    <w:p w14:paraId="6C5AD646" w14:textId="77777777" w:rsidR="00D85B80" w:rsidRDefault="00D85B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sz w:val="20"/>
          <w:szCs w:val="20"/>
          <w:u w:val="single"/>
        </w:rPr>
      </w:pPr>
    </w:p>
    <w:p w14:paraId="73DB2992" w14:textId="77777777" w:rsidR="00D85B80" w:rsidRDefault="00D85B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Arial" w:hAnsi="Arial" w:cs="Arial"/>
          <w:sz w:val="20"/>
          <w:szCs w:val="20"/>
        </w:rPr>
      </w:pPr>
    </w:p>
    <w:p w14:paraId="39D6C6D7" w14:textId="77777777" w:rsidR="00D85B80" w:rsidRDefault="00EA4B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b/>
          <w:bCs/>
          <w:sz w:val="20"/>
          <w:szCs w:val="20"/>
        </w:rPr>
      </w:pPr>
      <w:r>
        <w:rPr>
          <w:rFonts w:ascii="Arial" w:hAnsi="Arial"/>
          <w:b/>
          <w:bCs/>
          <w:sz w:val="20"/>
          <w:szCs w:val="20"/>
        </w:rPr>
        <w:t>Soort dienstverlening</w:t>
      </w:r>
    </w:p>
    <w:p w14:paraId="7F97093B" w14:textId="77777777" w:rsidR="00D85B80" w:rsidRDefault="00864F31" w:rsidP="00864F31">
      <w:pPr>
        <w:pStyle w:val="VrijevormA"/>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sidRPr="00B9451C">
        <w:rPr>
          <w:rFonts w:ascii="Segoe UI Symbol" w:hAnsi="Segoe UI Symbol" w:cs="Segoe UI Symbol"/>
        </w:rPr>
        <w:t>☐</w:t>
      </w:r>
      <w:r>
        <w:rPr>
          <w:rFonts w:ascii="Segoe UI Symbol" w:hAnsi="Segoe UI Symbol" w:cs="Segoe UI Symbol"/>
        </w:rPr>
        <w:tab/>
      </w:r>
      <w:r w:rsidR="00EA4B07">
        <w:rPr>
          <w:rFonts w:ascii="Arial" w:hAnsi="Arial"/>
        </w:rPr>
        <w:t>Aankoop of (her)financiering van uw woning gelegen aan de:</w:t>
      </w:r>
    </w:p>
    <w:p w14:paraId="604A288C" w14:textId="77777777" w:rsidR="00D85B80" w:rsidRDefault="00EA4B07">
      <w:pPr>
        <w:tabs>
          <w:tab w:val="left" w:pos="397"/>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Pr>
          <w:rFonts w:ascii="Arial" w:hAnsi="Arial"/>
          <w:sz w:val="20"/>
          <w:szCs w:val="20"/>
        </w:rPr>
        <w:t xml:space="preserve">     __________________________________________________________________________</w:t>
      </w:r>
    </w:p>
    <w:p w14:paraId="1802767A" w14:textId="77777777" w:rsidR="00D85B80" w:rsidRDefault="00864F31" w:rsidP="00864F3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sidRPr="00B9451C">
        <w:rPr>
          <w:rFonts w:ascii="Segoe UI Symbol" w:hAnsi="Segoe UI Symbol" w:cs="Segoe UI Symbol"/>
          <w:sz w:val="20"/>
          <w:szCs w:val="20"/>
        </w:rPr>
        <w:t>☐</w:t>
      </w:r>
      <w:r>
        <w:rPr>
          <w:rFonts w:ascii="Segoe UI Symbol" w:hAnsi="Segoe UI Symbol" w:cs="Segoe UI Symbol"/>
          <w:sz w:val="20"/>
          <w:szCs w:val="20"/>
        </w:rPr>
        <w:tab/>
      </w:r>
      <w:r w:rsidR="00EA4B07">
        <w:rPr>
          <w:rFonts w:ascii="Arial" w:hAnsi="Arial"/>
          <w:sz w:val="20"/>
          <w:szCs w:val="20"/>
        </w:rPr>
        <w:t>2</w:t>
      </w:r>
      <w:r w:rsidR="00EA4B07">
        <w:rPr>
          <w:rFonts w:ascii="Arial" w:hAnsi="Arial"/>
          <w:sz w:val="20"/>
          <w:szCs w:val="20"/>
          <w:vertAlign w:val="superscript"/>
        </w:rPr>
        <w:t>e</w:t>
      </w:r>
      <w:r w:rsidR="00EA4B07">
        <w:rPr>
          <w:rFonts w:ascii="Arial" w:hAnsi="Arial"/>
          <w:sz w:val="20"/>
          <w:szCs w:val="20"/>
        </w:rPr>
        <w:t xml:space="preserve"> hypotheek of verhoging binnen de hypothecaire inschrijving.</w:t>
      </w:r>
    </w:p>
    <w:p w14:paraId="3187E436" w14:textId="77777777" w:rsidR="00D85B80" w:rsidRDefault="00D85B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sz w:val="20"/>
          <w:szCs w:val="20"/>
        </w:rPr>
      </w:pPr>
    </w:p>
    <w:p w14:paraId="454AC6CE" w14:textId="77777777" w:rsidR="00D85B80" w:rsidRDefault="00D85B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sz w:val="20"/>
          <w:szCs w:val="20"/>
        </w:rPr>
      </w:pPr>
    </w:p>
    <w:p w14:paraId="60B9A8D9" w14:textId="77777777" w:rsidR="00D85B80" w:rsidRDefault="00EA4B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b/>
          <w:bCs/>
          <w:sz w:val="20"/>
          <w:szCs w:val="20"/>
        </w:rPr>
      </w:pPr>
      <w:r>
        <w:rPr>
          <w:rFonts w:ascii="Arial" w:hAnsi="Arial"/>
          <w:b/>
          <w:bCs/>
          <w:sz w:val="20"/>
          <w:szCs w:val="20"/>
        </w:rPr>
        <w:t>Duur van de opdracht</w:t>
      </w:r>
    </w:p>
    <w:p w14:paraId="4D8F68C5"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Pr>
          <w:rFonts w:ascii="Arial" w:hAnsi="Arial"/>
        </w:rPr>
        <w:t>De overeenkomst met u wordt aangegaan tot afronding van de hierboven genoemde werkzaamheden.</w:t>
      </w:r>
    </w:p>
    <w:p w14:paraId="11B3228A"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2040BADD"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6E4D62A2"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rPr>
      </w:pPr>
      <w:r>
        <w:rPr>
          <w:rFonts w:ascii="Arial" w:hAnsi="Arial"/>
          <w:b/>
          <w:bCs/>
        </w:rPr>
        <w:t>Te verrichten werkzaamheden</w:t>
      </w:r>
    </w:p>
    <w:p w14:paraId="29CDE374" w14:textId="77777777" w:rsidR="00D85B80" w:rsidRDefault="00EA4B0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Pr>
          <w:rFonts w:ascii="Arial" w:hAnsi="Arial"/>
          <w:sz w:val="20"/>
          <w:szCs w:val="20"/>
        </w:rPr>
        <w:t>De te verrichten werkzaamheden zijn nader omschreven in de bijgevoegde bijlage welke een onlosmakelijk geheel vormt met deze overeenkomst.</w:t>
      </w:r>
    </w:p>
    <w:p w14:paraId="5A9BA3B1"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1FE3B33D"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7D600140"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color w:val="1A3177"/>
        </w:rPr>
      </w:pPr>
      <w:r>
        <w:rPr>
          <w:rFonts w:ascii="Arial" w:hAnsi="Arial"/>
          <w:b/>
          <w:bCs/>
        </w:rPr>
        <w:t>Beloning van onze dienstverlening</w:t>
      </w:r>
    </w:p>
    <w:p w14:paraId="671CE923" w14:textId="77777777" w:rsidR="00D85B80" w:rsidRDefault="00EA4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0"/>
          <w:szCs w:val="20"/>
        </w:rPr>
      </w:pPr>
      <w:r>
        <w:rPr>
          <w:rFonts w:ascii="Arial" w:hAnsi="Arial"/>
          <w:sz w:val="20"/>
          <w:szCs w:val="20"/>
        </w:rPr>
        <w:t xml:space="preserve">Voor de verrichte werkzaamheden door </w:t>
      </w:r>
      <w:r w:rsidR="00176414" w:rsidRPr="00176414">
        <w:rPr>
          <w:rFonts w:ascii="Arial" w:hAnsi="Arial"/>
          <w:sz w:val="20"/>
          <w:szCs w:val="20"/>
        </w:rPr>
        <w:t>Wim Hypotheken</w:t>
      </w:r>
      <w:r>
        <w:rPr>
          <w:rFonts w:ascii="Arial" w:hAnsi="Arial"/>
          <w:sz w:val="20"/>
          <w:szCs w:val="20"/>
        </w:rPr>
        <w:t>:</w:t>
      </w:r>
    </w:p>
    <w:p w14:paraId="5B28CB57" w14:textId="77777777" w:rsidR="00D85B80" w:rsidRDefault="00864F31" w:rsidP="00864F3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sidRPr="00B9451C">
        <w:rPr>
          <w:rFonts w:ascii="Segoe UI Symbol" w:hAnsi="Segoe UI Symbol" w:cs="Segoe UI Symbol"/>
          <w:sz w:val="20"/>
          <w:szCs w:val="20"/>
        </w:rPr>
        <w:t>☐</w:t>
      </w:r>
      <w:r>
        <w:rPr>
          <w:rFonts w:ascii="Segoe UI Symbol" w:hAnsi="Segoe UI Symbol" w:cs="Segoe UI Symbol"/>
          <w:sz w:val="20"/>
          <w:szCs w:val="20"/>
        </w:rPr>
        <w:tab/>
      </w:r>
      <w:r w:rsidR="00EA4B07">
        <w:rPr>
          <w:rFonts w:ascii="Arial" w:hAnsi="Arial"/>
          <w:sz w:val="20"/>
          <w:szCs w:val="20"/>
        </w:rPr>
        <w:t xml:space="preserve">Ontvangt u van </w:t>
      </w:r>
      <w:r w:rsidR="00176414" w:rsidRPr="00176414">
        <w:rPr>
          <w:rFonts w:ascii="Arial" w:hAnsi="Arial"/>
          <w:sz w:val="20"/>
          <w:szCs w:val="20"/>
        </w:rPr>
        <w:t>Wim Hypotheken</w:t>
      </w:r>
      <w:r w:rsidR="00176414">
        <w:rPr>
          <w:rFonts w:ascii="Arial" w:hAnsi="Arial"/>
          <w:sz w:val="20"/>
          <w:szCs w:val="20"/>
        </w:rPr>
        <w:t xml:space="preserve"> </w:t>
      </w:r>
      <w:r w:rsidR="00EA4B07">
        <w:rPr>
          <w:rFonts w:ascii="Arial" w:hAnsi="Arial"/>
          <w:sz w:val="20"/>
          <w:szCs w:val="20"/>
        </w:rPr>
        <w:t>een factuur voor het vaste tarief van € _____________</w:t>
      </w:r>
    </w:p>
    <w:p w14:paraId="470DAA76" w14:textId="77777777" w:rsidR="00D85B80" w:rsidRDefault="00864F31" w:rsidP="00864F31">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sidRPr="00B9451C">
        <w:rPr>
          <w:rFonts w:ascii="Segoe UI Symbol" w:hAnsi="Segoe UI Symbol" w:cs="Segoe UI Symbol"/>
          <w:sz w:val="20"/>
          <w:szCs w:val="20"/>
        </w:rPr>
        <w:t>☐</w:t>
      </w:r>
      <w:r>
        <w:rPr>
          <w:rFonts w:ascii="Segoe UI Symbol" w:hAnsi="Segoe UI Symbol" w:cs="Segoe UI Symbol"/>
          <w:sz w:val="20"/>
          <w:szCs w:val="20"/>
        </w:rPr>
        <w:tab/>
      </w:r>
      <w:r w:rsidR="00EA4B07">
        <w:rPr>
          <w:rFonts w:ascii="Arial" w:hAnsi="Arial"/>
          <w:sz w:val="20"/>
          <w:szCs w:val="20"/>
        </w:rPr>
        <w:t xml:space="preserve">Brengt </w:t>
      </w:r>
      <w:r w:rsidR="00176414" w:rsidRPr="00176414">
        <w:rPr>
          <w:rFonts w:ascii="Arial" w:hAnsi="Arial"/>
          <w:sz w:val="20"/>
          <w:szCs w:val="20"/>
        </w:rPr>
        <w:t>Wim Hypotheken</w:t>
      </w:r>
      <w:r w:rsidR="00176414">
        <w:rPr>
          <w:rFonts w:ascii="Arial" w:hAnsi="Arial"/>
          <w:sz w:val="20"/>
          <w:szCs w:val="20"/>
        </w:rPr>
        <w:t xml:space="preserve"> </w:t>
      </w:r>
      <w:r w:rsidR="00EA4B07">
        <w:rPr>
          <w:rFonts w:ascii="Arial" w:hAnsi="Arial"/>
          <w:sz w:val="20"/>
          <w:szCs w:val="20"/>
        </w:rPr>
        <w:t>u een uurtarief in rekening van € _____________</w:t>
      </w:r>
    </w:p>
    <w:p w14:paraId="7251533F" w14:textId="77777777" w:rsidR="002164AF" w:rsidRDefault="002164AF">
      <w:pPr>
        <w:widowControl w:val="0"/>
        <w:tabs>
          <w:tab w:val="left" w:pos="425"/>
        </w:tabs>
        <w:jc w:val="both"/>
        <w:rPr>
          <w:rFonts w:ascii="Arial" w:eastAsia="Arial" w:hAnsi="Arial" w:cs="Arial"/>
          <w:sz w:val="20"/>
          <w:szCs w:val="20"/>
        </w:rPr>
      </w:pPr>
    </w:p>
    <w:p w14:paraId="34F384AF" w14:textId="77777777" w:rsidR="002164AF" w:rsidRDefault="002164AF">
      <w:pPr>
        <w:widowControl w:val="0"/>
        <w:tabs>
          <w:tab w:val="left" w:pos="425"/>
        </w:tabs>
        <w:jc w:val="both"/>
        <w:rPr>
          <w:rFonts w:ascii="Arial" w:eastAsia="Arial" w:hAnsi="Arial" w:cs="Arial"/>
          <w:sz w:val="20"/>
          <w:szCs w:val="20"/>
        </w:rPr>
      </w:pPr>
      <w:r>
        <w:rPr>
          <w:rFonts w:ascii="Arial" w:eastAsia="Arial" w:hAnsi="Arial" w:cs="Arial"/>
          <w:sz w:val="20"/>
          <w:szCs w:val="20"/>
        </w:rPr>
        <w:t>Onze factuur moet door u worden voldaan als:</w:t>
      </w:r>
    </w:p>
    <w:p w14:paraId="7D35FD85" w14:textId="77777777" w:rsidR="002164AF" w:rsidRPr="002164AF" w:rsidRDefault="002164AF" w:rsidP="002164AF">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rPr>
      </w:pPr>
      <w:r w:rsidRPr="00B9451C">
        <w:rPr>
          <w:rFonts w:ascii="Segoe UI Symbol" w:hAnsi="Segoe UI Symbol" w:cs="Segoe UI Symbol"/>
          <w:sz w:val="20"/>
          <w:szCs w:val="20"/>
        </w:rPr>
        <w:t>☐</w:t>
      </w:r>
      <w:r>
        <w:rPr>
          <w:rFonts w:ascii="Segoe UI Symbol" w:hAnsi="Segoe UI Symbol" w:cs="Segoe UI Symbol"/>
          <w:sz w:val="20"/>
          <w:szCs w:val="20"/>
        </w:rPr>
        <w:tab/>
      </w:r>
      <w:r w:rsidRPr="002164AF">
        <w:rPr>
          <w:rFonts w:ascii="Arial" w:hAnsi="Arial" w:cs="Arial"/>
          <w:sz w:val="20"/>
          <w:szCs w:val="20"/>
        </w:rPr>
        <w:t>De stukken zijn goedgekeurd en naar de notaris zijn verzonden</w:t>
      </w:r>
    </w:p>
    <w:p w14:paraId="1B4BD041" w14:textId="77777777" w:rsidR="00D85B80" w:rsidRDefault="002164AF" w:rsidP="002164AF">
      <w:pPr>
        <w:widowControl w:val="0"/>
        <w:tabs>
          <w:tab w:val="left" w:pos="425"/>
        </w:tabs>
        <w:jc w:val="both"/>
        <w:rPr>
          <w:rFonts w:ascii="Segoe UI Symbol" w:hAnsi="Segoe UI Symbol" w:cs="Segoe UI Symbol"/>
          <w:sz w:val="20"/>
          <w:szCs w:val="20"/>
        </w:rPr>
      </w:pPr>
      <w:r w:rsidRPr="00B9451C">
        <w:rPr>
          <w:rFonts w:ascii="Segoe UI Symbol" w:hAnsi="Segoe UI Symbol" w:cs="Segoe UI Symbol"/>
          <w:sz w:val="20"/>
          <w:szCs w:val="20"/>
        </w:rPr>
        <w:t>☐</w:t>
      </w:r>
      <w:r>
        <w:rPr>
          <w:rFonts w:ascii="Segoe UI Symbol" w:hAnsi="Segoe UI Symbol" w:cs="Segoe UI Symbol"/>
          <w:sz w:val="20"/>
          <w:szCs w:val="20"/>
        </w:rPr>
        <w:tab/>
      </w:r>
      <w:r w:rsidRPr="002164AF">
        <w:rPr>
          <w:rFonts w:ascii="Arial" w:hAnsi="Arial" w:cs="Arial"/>
          <w:sz w:val="20"/>
          <w:szCs w:val="20"/>
        </w:rPr>
        <w:t>In geval van een onderhandse verhoging de akte is opgemaakt</w:t>
      </w:r>
      <w:r>
        <w:rPr>
          <w:rFonts w:ascii="Segoe UI Symbol" w:hAnsi="Segoe UI Symbol" w:cs="Segoe UI Symbol"/>
          <w:sz w:val="20"/>
          <w:szCs w:val="20"/>
        </w:rPr>
        <w:t xml:space="preserve"> </w:t>
      </w:r>
    </w:p>
    <w:p w14:paraId="468107AF" w14:textId="77777777" w:rsidR="002164AF" w:rsidRDefault="002164AF" w:rsidP="002164AF">
      <w:pPr>
        <w:widowControl w:val="0"/>
        <w:tabs>
          <w:tab w:val="left" w:pos="425"/>
        </w:tabs>
        <w:jc w:val="both"/>
        <w:rPr>
          <w:rFonts w:ascii="Segoe UI Symbol" w:hAnsi="Segoe UI Symbol" w:cs="Segoe UI Symbol"/>
          <w:sz w:val="20"/>
          <w:szCs w:val="20"/>
        </w:rPr>
      </w:pPr>
      <w:r w:rsidRPr="00B9451C">
        <w:rPr>
          <w:rFonts w:ascii="Segoe UI Symbol" w:hAnsi="Segoe UI Symbol" w:cs="Segoe UI Symbol"/>
          <w:sz w:val="20"/>
          <w:szCs w:val="20"/>
        </w:rPr>
        <w:t>☐</w:t>
      </w:r>
      <w:r>
        <w:rPr>
          <w:rFonts w:ascii="Segoe UI Symbol" w:hAnsi="Segoe UI Symbol" w:cs="Segoe UI Symbol"/>
          <w:sz w:val="20"/>
          <w:szCs w:val="20"/>
        </w:rPr>
        <w:tab/>
      </w:r>
      <w:r w:rsidRPr="002164AF">
        <w:rPr>
          <w:rFonts w:ascii="Arial" w:hAnsi="Arial" w:cs="Arial"/>
          <w:sz w:val="20"/>
          <w:szCs w:val="20"/>
        </w:rPr>
        <w:t>Anders nl. _________________________________________</w:t>
      </w:r>
    </w:p>
    <w:p w14:paraId="5F1095A5" w14:textId="77777777" w:rsidR="002164AF" w:rsidRDefault="002164AF" w:rsidP="002164AF">
      <w:pPr>
        <w:widowControl w:val="0"/>
        <w:tabs>
          <w:tab w:val="left" w:pos="425"/>
        </w:tabs>
        <w:jc w:val="both"/>
        <w:rPr>
          <w:rFonts w:ascii="Arial" w:eastAsia="Arial" w:hAnsi="Arial" w:cs="Arial"/>
          <w:sz w:val="20"/>
          <w:szCs w:val="20"/>
        </w:rPr>
      </w:pPr>
    </w:p>
    <w:p w14:paraId="1A49C950" w14:textId="77777777" w:rsidR="00164C00" w:rsidRDefault="00164C0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bCs/>
        </w:rPr>
      </w:pPr>
    </w:p>
    <w:p w14:paraId="1BBCCAE5" w14:textId="77777777" w:rsidR="00164C00" w:rsidRDefault="00164C0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bCs/>
        </w:rPr>
      </w:pPr>
    </w:p>
    <w:p w14:paraId="34C07BF3" w14:textId="77777777" w:rsidR="00164C00" w:rsidRDefault="00164C0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bCs/>
        </w:rPr>
      </w:pPr>
    </w:p>
    <w:p w14:paraId="575FDB10" w14:textId="77777777" w:rsidR="00164C00" w:rsidRDefault="00164C0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bCs/>
        </w:rPr>
      </w:pPr>
    </w:p>
    <w:p w14:paraId="1363E116"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color w:val="1A3177"/>
        </w:rPr>
      </w:pPr>
      <w:r>
        <w:rPr>
          <w:rFonts w:ascii="Arial" w:hAnsi="Arial"/>
          <w:b/>
          <w:bCs/>
        </w:rPr>
        <w:lastRenderedPageBreak/>
        <w:t>Gespreide betaling</w:t>
      </w:r>
    </w:p>
    <w:p w14:paraId="79BECE86" w14:textId="77777777" w:rsidR="00D85B80" w:rsidRDefault="00EA4B07">
      <w:pPr>
        <w:widowControl w:val="0"/>
        <w:tabs>
          <w:tab w:val="left" w:pos="560"/>
          <w:tab w:val="left" w:pos="1122"/>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0"/>
          <w:szCs w:val="20"/>
        </w:rPr>
      </w:pPr>
      <w:r>
        <w:rPr>
          <w:rFonts w:ascii="Arial" w:hAnsi="Arial"/>
          <w:sz w:val="20"/>
          <w:szCs w:val="20"/>
        </w:rPr>
        <w:t>Voor de betaling van onze factuur maakt u gebruik van een gespreide betaling. U machtigt ons om bovenstaand bedrag in ___ termijnen bij u te incasseren van bankrekeningnummer ___________________ t.n.v. _________________________. De incasso vindt maandelijks plaats omstreeks de 1</w:t>
      </w:r>
      <w:r>
        <w:rPr>
          <w:rFonts w:ascii="Arial" w:hAnsi="Arial"/>
          <w:sz w:val="20"/>
          <w:szCs w:val="20"/>
          <w:vertAlign w:val="superscript"/>
        </w:rPr>
        <w:t>e</w:t>
      </w:r>
      <w:r>
        <w:rPr>
          <w:rFonts w:ascii="Arial" w:hAnsi="Arial"/>
          <w:sz w:val="20"/>
          <w:szCs w:val="20"/>
        </w:rPr>
        <w:t xml:space="preserve"> van iedere maand. </w:t>
      </w:r>
      <w:r>
        <w:rPr>
          <w:rFonts w:ascii="Arial" w:hAnsi="Arial"/>
          <w:i/>
          <w:iCs/>
          <w:sz w:val="20"/>
          <w:szCs w:val="20"/>
        </w:rPr>
        <w:t>(max. 24 termijnen)</w:t>
      </w:r>
    </w:p>
    <w:p w14:paraId="2805DA1A"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038CCED2" w14:textId="77777777" w:rsidR="005260E8" w:rsidRDefault="005260E8">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4BE70AAE"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color w:val="1A3177"/>
        </w:rPr>
      </w:pPr>
      <w:r>
        <w:rPr>
          <w:rFonts w:ascii="Arial" w:hAnsi="Arial"/>
          <w:b/>
          <w:bCs/>
        </w:rPr>
        <w:t>Annulering van de opdracht</w:t>
      </w:r>
    </w:p>
    <w:p w14:paraId="79919E7B"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Pr>
          <w:rFonts w:ascii="Arial" w:hAnsi="Arial"/>
        </w:rPr>
        <w:t xml:space="preserve">Indien u na ondertekening van deze opdracht tot dienstverlening alsnog besluit de opdracht te annuleren of geen gebruik wenst te maken van de aangeboden oplossingen, wordt het uurtarief in rekening gebracht dat u aan </w:t>
      </w:r>
      <w:r w:rsidR="00176414" w:rsidRPr="00176414">
        <w:rPr>
          <w:rFonts w:ascii="Arial" w:hAnsi="Arial"/>
        </w:rPr>
        <w:t>Wim Hypotheken</w:t>
      </w:r>
      <w:r w:rsidR="00176414">
        <w:rPr>
          <w:rFonts w:ascii="Arial" w:hAnsi="Arial"/>
        </w:rPr>
        <w:t xml:space="preserve"> </w:t>
      </w:r>
      <w:r>
        <w:rPr>
          <w:rFonts w:ascii="Arial" w:hAnsi="Arial"/>
        </w:rPr>
        <w:t>verschuldigd bent, met een minimum van € 500,</w:t>
      </w:r>
      <w:r w:rsidR="00011AA0">
        <w:rPr>
          <w:rFonts w:ascii="Arial" w:hAnsi="Arial"/>
        </w:rPr>
        <w:t>-</w:t>
      </w:r>
      <w:r>
        <w:rPr>
          <w:rFonts w:ascii="Arial" w:hAnsi="Arial"/>
        </w:rPr>
        <w:t>. Dit geldt eveneens als de geldverstrekker of verzekeraar niet tot acceptatie van het risico wenst over te gaan in verband met onjuiste en/of onvolledige informatieverstrekking door u.</w:t>
      </w:r>
    </w:p>
    <w:p w14:paraId="6279DCC0"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7816AC8E"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18E6B8A0" w14:textId="77777777" w:rsidR="00D85B80" w:rsidRDefault="00EA4B07">
      <w:pPr>
        <w:pStyle w:val="VrijevormA"/>
        <w:tabs>
          <w:tab w:val="left" w:pos="397"/>
          <w:tab w:val="left" w:pos="560"/>
          <w:tab w:val="left" w:pos="794"/>
          <w:tab w:val="left" w:pos="1120"/>
          <w:tab w:val="left" w:pos="1191"/>
          <w:tab w:val="left" w:pos="1587"/>
          <w:tab w:val="left" w:pos="1680"/>
          <w:tab w:val="left" w:pos="1984"/>
          <w:tab w:val="left" w:pos="2240"/>
          <w:tab w:val="left" w:pos="2381"/>
          <w:tab w:val="left" w:pos="2778"/>
          <w:tab w:val="left" w:pos="2800"/>
          <w:tab w:val="left" w:pos="3175"/>
          <w:tab w:val="left" w:pos="3360"/>
          <w:tab w:val="left" w:pos="3572"/>
          <w:tab w:val="left" w:pos="3920"/>
          <w:tab w:val="left" w:pos="3969"/>
          <w:tab w:val="left" w:pos="4365"/>
          <w:tab w:val="left" w:pos="4480"/>
          <w:tab w:val="left" w:pos="4762"/>
          <w:tab w:val="left" w:pos="5040"/>
          <w:tab w:val="left" w:pos="5159"/>
          <w:tab w:val="left" w:pos="5556"/>
          <w:tab w:val="left" w:pos="5600"/>
          <w:tab w:val="left" w:pos="5953"/>
          <w:tab w:val="left" w:pos="6160"/>
          <w:tab w:val="left" w:pos="6350"/>
          <w:tab w:val="left" w:pos="6720"/>
          <w:tab w:val="left" w:pos="6746"/>
          <w:tab w:val="left" w:pos="7143"/>
          <w:tab w:val="left" w:pos="7540"/>
          <w:tab w:val="left" w:pos="7937"/>
          <w:tab w:val="left" w:pos="8334"/>
          <w:tab w:val="left" w:pos="8731"/>
          <w:tab w:val="left" w:pos="8734"/>
          <w:tab w:val="left" w:pos="9131"/>
          <w:tab w:val="left" w:pos="9528"/>
          <w:tab w:val="left" w:pos="9925"/>
        </w:tabs>
        <w:jc w:val="both"/>
        <w:rPr>
          <w:rFonts w:ascii="Arial" w:eastAsia="Arial" w:hAnsi="Arial" w:cs="Arial"/>
          <w:b/>
          <w:bCs/>
        </w:rPr>
      </w:pPr>
      <w:r>
        <w:rPr>
          <w:rFonts w:ascii="Arial" w:hAnsi="Arial"/>
          <w:b/>
          <w:bCs/>
        </w:rPr>
        <w:t>Informatie en wijzigingen</w:t>
      </w:r>
    </w:p>
    <w:p w14:paraId="6645A179" w14:textId="77777777" w:rsidR="00D85B80" w:rsidRDefault="00EA4B07">
      <w:pPr>
        <w:pStyle w:val="Vrijevorm"/>
        <w:tabs>
          <w:tab w:val="left" w:pos="397"/>
          <w:tab w:val="left" w:pos="794"/>
          <w:tab w:val="left" w:pos="1191"/>
          <w:tab w:val="left" w:pos="1587"/>
          <w:tab w:val="left" w:pos="1984"/>
          <w:tab w:val="left" w:pos="2381"/>
          <w:tab w:val="left" w:pos="2778"/>
          <w:tab w:val="left" w:pos="3175"/>
          <w:tab w:val="left" w:pos="3572"/>
          <w:tab w:val="left" w:pos="3969"/>
          <w:tab w:val="left" w:pos="4365"/>
          <w:tab w:val="left" w:pos="4762"/>
          <w:tab w:val="left" w:pos="5159"/>
          <w:tab w:val="left" w:pos="5556"/>
          <w:tab w:val="left" w:pos="5953"/>
          <w:tab w:val="left" w:pos="6350"/>
          <w:tab w:val="left" w:pos="6746"/>
          <w:tab w:val="left" w:pos="7143"/>
          <w:tab w:val="left" w:pos="7540"/>
          <w:tab w:val="left" w:pos="7937"/>
          <w:tab w:val="left" w:pos="8334"/>
          <w:tab w:val="left" w:pos="8731"/>
          <w:tab w:val="left" w:pos="8734"/>
          <w:tab w:val="left" w:pos="9131"/>
          <w:tab w:val="left" w:pos="9528"/>
          <w:tab w:val="left" w:pos="9925"/>
        </w:tabs>
        <w:jc w:val="both"/>
        <w:rPr>
          <w:rFonts w:ascii="Arial" w:eastAsia="Arial" w:hAnsi="Arial" w:cs="Arial"/>
        </w:rPr>
      </w:pPr>
      <w:r>
        <w:rPr>
          <w:rFonts w:ascii="Arial" w:hAnsi="Arial"/>
        </w:rPr>
        <w:t>Om onze werkzaamheden goed uit te kunnen voeren is het van groot belang dat u ons, gevraagd en ongevraagd, goed, volledig en juist informeert. Tussentijdse wijzigingen die zich voordoen in uw persoonlijke situatie moet u zo snel mogelijk aan ons mededelen. Alleen dan kunnen wij de door u verstrekte opdracht op een zorgvuldige wijze uitvoeren. Tegelijkertijd vragen wij u ook alle informatie die u van ons ontvangt nauwgezet op juistheid te controleren en eventuele onjuistheden of tekortkomingen direct aan ons te melden.</w:t>
      </w:r>
    </w:p>
    <w:p w14:paraId="18508683"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6445041D"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46BBB309"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color w:val="1A3071"/>
        </w:rPr>
      </w:pPr>
      <w:r>
        <w:rPr>
          <w:rFonts w:ascii="Arial" w:hAnsi="Arial"/>
          <w:b/>
          <w:bCs/>
        </w:rPr>
        <w:t>Algemene voorwaarden</w:t>
      </w:r>
    </w:p>
    <w:p w14:paraId="29D04CB1" w14:textId="77777777" w:rsidR="00D85B80" w:rsidRDefault="00EA4B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jc w:val="both"/>
        <w:rPr>
          <w:rFonts w:ascii="Arial" w:eastAsia="Arial" w:hAnsi="Arial" w:cs="Arial"/>
          <w:sz w:val="20"/>
          <w:szCs w:val="20"/>
          <w:shd w:val="clear" w:color="auto" w:fill="FFF76B"/>
        </w:rPr>
      </w:pPr>
      <w:r>
        <w:rPr>
          <w:rFonts w:ascii="Arial" w:hAnsi="Arial"/>
          <w:sz w:val="20"/>
          <w:szCs w:val="20"/>
        </w:rPr>
        <w:t xml:space="preserve">Op de overeengekomen werkzaamheden zijn de Algemene leveringsvoorwaarden van </w:t>
      </w:r>
      <w:r w:rsidR="00176414" w:rsidRPr="00176414">
        <w:rPr>
          <w:rFonts w:ascii="Arial" w:hAnsi="Arial"/>
          <w:sz w:val="20"/>
          <w:szCs w:val="20"/>
        </w:rPr>
        <w:t>Wim Hypotheken</w:t>
      </w:r>
      <w:r w:rsidR="00176414">
        <w:rPr>
          <w:rFonts w:ascii="Arial" w:hAnsi="Arial"/>
          <w:sz w:val="20"/>
          <w:szCs w:val="20"/>
        </w:rPr>
        <w:t xml:space="preserve"> </w:t>
      </w:r>
      <w:r>
        <w:rPr>
          <w:rFonts w:ascii="Arial" w:hAnsi="Arial"/>
          <w:sz w:val="20"/>
          <w:szCs w:val="20"/>
        </w:rPr>
        <w:t>van toepassing.</w:t>
      </w:r>
    </w:p>
    <w:p w14:paraId="371AF5C6"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hd w:val="clear" w:color="auto" w:fill="FFF76B"/>
        </w:rPr>
      </w:pPr>
    </w:p>
    <w:p w14:paraId="20536DBF"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3BA5F06F" w14:textId="77777777" w:rsidR="00D85B80" w:rsidRDefault="00EA4B07">
      <w:pPr>
        <w:pStyle w:val="VrijevormA"/>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Arial" w:eastAsia="Arial" w:hAnsi="Arial" w:cs="Arial"/>
          <w:b/>
          <w:bCs/>
        </w:rPr>
      </w:pPr>
      <w:r>
        <w:rPr>
          <w:rFonts w:ascii="Arial" w:hAnsi="Arial"/>
          <w:b/>
          <w:bCs/>
        </w:rPr>
        <w:t>Financieringsbehoud (in geval van aankoop woning)</w:t>
      </w:r>
    </w:p>
    <w:p w14:paraId="6805A711" w14:textId="77777777" w:rsidR="00D85B80" w:rsidRDefault="00EA4B07">
      <w:pPr>
        <w:keepLines/>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rPr>
          <w:rFonts w:ascii="Arial" w:eastAsia="Arial" w:hAnsi="Arial" w:cs="Arial"/>
          <w:sz w:val="20"/>
          <w:szCs w:val="20"/>
        </w:rPr>
      </w:pPr>
      <w:r>
        <w:rPr>
          <w:rFonts w:ascii="Arial" w:hAnsi="Arial"/>
          <w:sz w:val="20"/>
          <w:szCs w:val="20"/>
        </w:rPr>
        <w:t xml:space="preserve">Met betrekking tot de door u aan te kopen woning geldt blijkens de koopovereenkomst een financieringsvoorbehoud tot </w:t>
      </w:r>
      <w:r>
        <w:rPr>
          <w:rFonts w:ascii="Arial" w:hAnsi="Arial"/>
          <w:b/>
          <w:bCs/>
          <w:i/>
          <w:iCs/>
          <w:sz w:val="20"/>
          <w:szCs w:val="20"/>
        </w:rPr>
        <w:t>________________</w:t>
      </w:r>
      <w:r>
        <w:rPr>
          <w:rFonts w:ascii="Arial" w:hAnsi="Arial"/>
          <w:sz w:val="20"/>
          <w:szCs w:val="20"/>
        </w:rPr>
        <w:t>.</w:t>
      </w:r>
      <w:r>
        <w:rPr>
          <w:rFonts w:ascii="Arial" w:hAnsi="Arial"/>
          <w:b/>
          <w:bCs/>
          <w:i/>
          <w:iCs/>
          <w:sz w:val="20"/>
          <w:szCs w:val="20"/>
        </w:rPr>
        <w:t xml:space="preserve"> </w:t>
      </w:r>
      <w:r w:rsidR="00176414" w:rsidRPr="00176414">
        <w:rPr>
          <w:rFonts w:ascii="Arial" w:hAnsi="Arial"/>
          <w:bCs/>
          <w:iCs/>
          <w:sz w:val="20"/>
          <w:szCs w:val="20"/>
        </w:rPr>
        <w:t>Wim Hypotheken</w:t>
      </w:r>
      <w:r w:rsidR="00176414">
        <w:rPr>
          <w:rFonts w:ascii="Arial" w:hAnsi="Arial"/>
          <w:b/>
          <w:bCs/>
          <w:i/>
          <w:iCs/>
          <w:sz w:val="20"/>
          <w:szCs w:val="20"/>
        </w:rPr>
        <w:t xml:space="preserve"> </w:t>
      </w:r>
      <w:r>
        <w:rPr>
          <w:rFonts w:ascii="Arial" w:hAnsi="Arial"/>
          <w:sz w:val="20"/>
          <w:szCs w:val="20"/>
        </w:rPr>
        <w:t xml:space="preserve">doet haar uiterste best om voor het verstrijken van deze termijn duidelijkheid te hebben over het al dan niet positieve antwoord op uw financieringsaanvraag. </w:t>
      </w:r>
      <w:r w:rsidR="00176414" w:rsidRPr="00176414">
        <w:rPr>
          <w:rFonts w:ascii="Arial" w:hAnsi="Arial"/>
          <w:sz w:val="20"/>
          <w:szCs w:val="20"/>
        </w:rPr>
        <w:t>Wim Hypotheken</w:t>
      </w:r>
      <w:r w:rsidR="00176414">
        <w:rPr>
          <w:rFonts w:ascii="Arial" w:hAnsi="Arial"/>
          <w:sz w:val="20"/>
          <w:szCs w:val="20"/>
        </w:rPr>
        <w:t xml:space="preserve"> </w:t>
      </w:r>
      <w:r>
        <w:rPr>
          <w:rFonts w:ascii="Arial" w:hAnsi="Arial"/>
          <w:sz w:val="20"/>
          <w:szCs w:val="20"/>
        </w:rPr>
        <w:t>heeft in dat kader een inspanningsverplichting, doch geen resultaatsverplichting.</w:t>
      </w:r>
    </w:p>
    <w:p w14:paraId="3BE721B9" w14:textId="77777777" w:rsidR="00D85B80" w:rsidRDefault="00D85B8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rPr>
          <w:rFonts w:ascii="Arial" w:eastAsia="Arial" w:hAnsi="Arial" w:cs="Arial"/>
          <w:sz w:val="20"/>
          <w:szCs w:val="20"/>
        </w:rPr>
      </w:pPr>
    </w:p>
    <w:p w14:paraId="2D059B49" w14:textId="77777777" w:rsidR="00D85B80" w:rsidRDefault="00176414">
      <w:pPr>
        <w:keepLines/>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uppressAutoHyphens/>
        <w:jc w:val="both"/>
        <w:rPr>
          <w:rFonts w:ascii="Arial" w:eastAsia="Arial" w:hAnsi="Arial" w:cs="Arial"/>
          <w:sz w:val="20"/>
          <w:szCs w:val="20"/>
        </w:rPr>
      </w:pPr>
      <w:r w:rsidRPr="00176414">
        <w:rPr>
          <w:rFonts w:ascii="Arial" w:eastAsia="Arial" w:hAnsi="Arial" w:cs="Arial"/>
          <w:sz w:val="20"/>
          <w:szCs w:val="20"/>
        </w:rPr>
        <w:t>Wim Hypotheken</w:t>
      </w:r>
      <w:r>
        <w:rPr>
          <w:rFonts w:ascii="Arial" w:eastAsia="Arial" w:hAnsi="Arial" w:cs="Arial"/>
          <w:sz w:val="20"/>
          <w:szCs w:val="20"/>
        </w:rPr>
        <w:t xml:space="preserve"> </w:t>
      </w:r>
      <w:r w:rsidR="00EA4B07">
        <w:rPr>
          <w:rFonts w:ascii="Arial" w:hAnsi="Arial"/>
          <w:sz w:val="20"/>
          <w:szCs w:val="20"/>
        </w:rPr>
        <w:t>is nimmer aansprakelijk in het geval vóór het verstrijken van het financieringsvoorbehoud niet duidelijk is geworden of u de benodigde financiering wel of niet rond kunt krijgen.</w:t>
      </w:r>
    </w:p>
    <w:p w14:paraId="4B231AA2" w14:textId="77777777" w:rsidR="00D85B80" w:rsidRDefault="00D85B80">
      <w:pPr>
        <w:pStyle w:val="VrijevormA"/>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Arial" w:eastAsia="Arial" w:hAnsi="Arial" w:cs="Arial"/>
        </w:rPr>
      </w:pPr>
    </w:p>
    <w:p w14:paraId="1CC18DE6" w14:textId="77777777" w:rsidR="00D85B80" w:rsidRDefault="00D85B80">
      <w:pPr>
        <w:pStyle w:val="VrijevormA"/>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Arial" w:eastAsia="Arial" w:hAnsi="Arial" w:cs="Arial"/>
        </w:rPr>
      </w:pPr>
    </w:p>
    <w:p w14:paraId="486D6A40" w14:textId="77777777" w:rsidR="00D85B80" w:rsidRDefault="00EA4B07">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rPr>
      </w:pPr>
      <w:r>
        <w:rPr>
          <w:rFonts w:ascii="Arial" w:hAnsi="Arial"/>
          <w:b/>
          <w:bCs/>
        </w:rPr>
        <w:t>Nazorg en beheer</w:t>
      </w:r>
    </w:p>
    <w:p w14:paraId="2891EDD9" w14:textId="77777777" w:rsidR="005260E8" w:rsidRPr="005260E8" w:rsidRDefault="005260E8" w:rsidP="005260E8">
      <w:pPr>
        <w:pStyle w:val="VrijevormA"/>
        <w:tabs>
          <w:tab w:val="left" w:pos="1120"/>
          <w:tab w:val="left" w:pos="1680"/>
          <w:tab w:val="left" w:pos="2240"/>
          <w:tab w:val="left" w:pos="3360"/>
          <w:tab w:val="left" w:pos="3920"/>
          <w:tab w:val="left" w:pos="4480"/>
          <w:tab w:val="left" w:pos="5040"/>
          <w:tab w:val="left" w:pos="5600"/>
          <w:tab w:val="left" w:pos="6160"/>
          <w:tab w:val="left" w:pos="6720"/>
        </w:tabs>
        <w:jc w:val="both"/>
        <w:rPr>
          <w:rFonts w:ascii="Arial" w:eastAsia="Times New Roman" w:hAnsi="Arial"/>
        </w:rPr>
      </w:pPr>
      <w:r w:rsidRPr="005260E8">
        <w:rPr>
          <w:rFonts w:ascii="Arial" w:hAnsi="Arial"/>
        </w:rPr>
        <w:t>Na afronding van onze werkzaamheden willen wij u graag van dienst blijven met beheer op de door u afgesloten financiële producten.</w:t>
      </w:r>
    </w:p>
    <w:p w14:paraId="015E5416" w14:textId="77777777" w:rsidR="005260E8" w:rsidRPr="005260E8" w:rsidRDefault="005260E8" w:rsidP="005260E8">
      <w:pPr>
        <w:pStyle w:val="VrijevormA"/>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rPr>
      </w:pPr>
    </w:p>
    <w:p w14:paraId="1ACC7097" w14:textId="77777777" w:rsidR="005260E8" w:rsidRPr="005260E8" w:rsidRDefault="005260E8" w:rsidP="005260E8">
      <w:pPr>
        <w:pStyle w:val="VrijevormA"/>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5260E8">
        <w:rPr>
          <w:rFonts w:ascii="Arial" w:hAnsi="Arial"/>
        </w:rPr>
        <w:t xml:space="preserve">Voor het beheer van de financiële producten bent u jaarlijks een bedrag van € 50,- verschuldigd. In het kader van onze wettelijke zorgplicht </w:t>
      </w:r>
      <w:r w:rsidRPr="005260E8">
        <w:rPr>
          <w:rFonts w:ascii="Arial" w:hAnsi="Arial"/>
          <w:u w:val="single"/>
        </w:rPr>
        <w:t>informeren</w:t>
      </w:r>
      <w:r w:rsidRPr="005260E8">
        <w:rPr>
          <w:rFonts w:ascii="Arial" w:hAnsi="Arial"/>
        </w:rPr>
        <w:t xml:space="preserve"> wij u over belangrijke wijzigingen in wet- en regeling en productvoorwaarden. Beantwoording van adviesvragen en het verrichten van advieswerkzaamheden worden in rekening gebracht tegen het dan geldende uurtarief. Wijzigingen in uw persoonlijke en financiële situatie moet u zelf aan ons kenbaar maken.</w:t>
      </w:r>
    </w:p>
    <w:p w14:paraId="300804DC" w14:textId="77777777" w:rsidR="005260E8" w:rsidRPr="005260E8" w:rsidRDefault="005260E8" w:rsidP="005260E8">
      <w:pPr>
        <w:pStyle w:val="VrijevormA"/>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p>
    <w:p w14:paraId="3EAF2D26" w14:textId="77777777" w:rsidR="005260E8" w:rsidRPr="005260E8" w:rsidRDefault="005260E8" w:rsidP="005260E8">
      <w:pPr>
        <w:pStyle w:val="VrijevormA"/>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rPr>
      </w:pPr>
      <w:r w:rsidRPr="005260E8">
        <w:rPr>
          <w:rFonts w:ascii="Arial" w:hAnsi="Arial"/>
        </w:rPr>
        <w:t>Het bedrag van de beheerskosten wordt jaarlijks in januari geïncasseerd.</w:t>
      </w:r>
    </w:p>
    <w:p w14:paraId="6163D5FE"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4E1568DC"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266495DE" w14:textId="77777777" w:rsidR="00164C00" w:rsidRDefault="00164C0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b/>
          <w:bCs/>
        </w:rPr>
      </w:pPr>
    </w:p>
    <w:p w14:paraId="7BD6263C"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rPr>
      </w:pPr>
      <w:r>
        <w:rPr>
          <w:rFonts w:ascii="Arial" w:hAnsi="Arial"/>
          <w:b/>
          <w:bCs/>
        </w:rPr>
        <w:lastRenderedPageBreak/>
        <w:t>Verwerken persoonsgegevens</w:t>
      </w:r>
    </w:p>
    <w:p w14:paraId="6185BBAA" w14:textId="77777777" w:rsidR="00D85B80" w:rsidRDefault="00EA4B07">
      <w:pPr>
        <w:pStyle w:val="Vrijevorm"/>
        <w:jc w:val="both"/>
        <w:rPr>
          <w:rFonts w:ascii="Arial" w:eastAsia="Arial" w:hAnsi="Arial" w:cs="Arial"/>
        </w:rPr>
      </w:pPr>
      <w:r>
        <w:rPr>
          <w:rFonts w:ascii="Arial" w:hAnsi="Arial"/>
        </w:rPr>
        <w:t>In het kader van onze dienstverlening en het uitvoeren van deze overeenkomst beschikken wij over uw persoonsgegevens. Daarnaast zijn wij vanuit wet- en regelgeving verplicht om bepaalde persoonsgegevens van u te verwerken.</w:t>
      </w:r>
    </w:p>
    <w:p w14:paraId="627D49F0" w14:textId="77777777" w:rsidR="00D85B80" w:rsidRPr="00011AA0" w:rsidRDefault="00D85B80">
      <w:pPr>
        <w:pStyle w:val="Vrijevorm"/>
        <w:jc w:val="both"/>
        <w:rPr>
          <w:rFonts w:ascii="Arial" w:eastAsia="Arial" w:hAnsi="Arial" w:cs="Arial"/>
          <w:bCs/>
        </w:rPr>
      </w:pPr>
    </w:p>
    <w:p w14:paraId="7B8A6C94" w14:textId="77777777" w:rsidR="00D85B80" w:rsidRDefault="00EA4B07">
      <w:pPr>
        <w:pStyle w:val="Vrijevorm"/>
        <w:jc w:val="both"/>
        <w:rPr>
          <w:rFonts w:ascii="Arial" w:eastAsia="Arial" w:hAnsi="Arial" w:cs="Arial"/>
        </w:rPr>
      </w:pPr>
      <w:r>
        <w:rPr>
          <w:rFonts w:ascii="Arial" w:hAnsi="Arial"/>
        </w:rPr>
        <w:t>Tot de persoonsgegevens die wij van u verwerken en bewaren behoort ook een kopie van uw identiteitsbewijs inclusief BSN-nummer en pasfoto. Bij het aanvragen en/of het muteren van financiële producten wordt hier door aanbieders naar gevraagd. Indien u bezwaar heeft tegen de vastlegging van deze gegevens in uw dossier kunt u dit kenbaar maken aan ons. Wij zullen deze gegevens dan verwijderen uit uw dossier.</w:t>
      </w:r>
    </w:p>
    <w:p w14:paraId="0874554B"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71F8C488"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6F988EA3"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rPr>
      </w:pPr>
      <w:r>
        <w:rPr>
          <w:rFonts w:ascii="Arial" w:hAnsi="Arial"/>
          <w:b/>
          <w:bCs/>
        </w:rPr>
        <w:t>Slotbepalingen</w:t>
      </w:r>
    </w:p>
    <w:p w14:paraId="4AA4FF85" w14:textId="77777777" w:rsidR="00D85B80" w:rsidRDefault="00176414">
      <w:pPr>
        <w:pStyle w:val="Vrijevorm"/>
        <w:numPr>
          <w:ilvl w:val="0"/>
          <w:numId w:val="3"/>
        </w:numPr>
        <w:jc w:val="both"/>
        <w:rPr>
          <w:rFonts w:ascii="Arial" w:eastAsia="Arial" w:hAnsi="Arial" w:cs="Arial"/>
        </w:rPr>
      </w:pPr>
      <w:r w:rsidRPr="00176414">
        <w:rPr>
          <w:rFonts w:ascii="Arial" w:eastAsia="Arial" w:hAnsi="Arial" w:cs="Arial"/>
        </w:rPr>
        <w:t>Wim Hypotheken</w:t>
      </w:r>
      <w:r>
        <w:rPr>
          <w:rFonts w:ascii="Arial" w:eastAsia="Arial" w:hAnsi="Arial" w:cs="Arial"/>
        </w:rPr>
        <w:t xml:space="preserve"> </w:t>
      </w:r>
      <w:r w:rsidR="00EA4B07">
        <w:rPr>
          <w:rFonts w:ascii="Arial" w:hAnsi="Arial"/>
        </w:rPr>
        <w:t xml:space="preserve">is verzekerd voor schade aan personen en zaken alsook voor schade voortkomend uit zogenaamde beroepsfouten. </w:t>
      </w:r>
      <w:r w:rsidRPr="00176414">
        <w:rPr>
          <w:rFonts w:ascii="Arial" w:hAnsi="Arial"/>
        </w:rPr>
        <w:t>Wim Hypotheken</w:t>
      </w:r>
      <w:r>
        <w:rPr>
          <w:rFonts w:ascii="Arial" w:hAnsi="Arial"/>
        </w:rPr>
        <w:t xml:space="preserve"> </w:t>
      </w:r>
      <w:r w:rsidR="00EA4B07">
        <w:rPr>
          <w:rFonts w:ascii="Arial" w:hAnsi="Arial"/>
        </w:rPr>
        <w:t>kan voor niet meer worden aangesproken dan voor hetgeen zij op grond van de Wet financieel toezicht voor aansprakelijkheid verzekerd heeft.</w:t>
      </w:r>
    </w:p>
    <w:p w14:paraId="36EB7858" w14:textId="77777777" w:rsidR="00D85B80" w:rsidRDefault="00EA4B07">
      <w:pPr>
        <w:pStyle w:val="Vrijevorm"/>
        <w:numPr>
          <w:ilvl w:val="0"/>
          <w:numId w:val="3"/>
        </w:numPr>
        <w:jc w:val="both"/>
        <w:rPr>
          <w:rFonts w:ascii="Arial" w:eastAsia="Arial" w:hAnsi="Arial" w:cs="Arial"/>
        </w:rPr>
      </w:pPr>
      <w:r>
        <w:rPr>
          <w:rFonts w:ascii="Arial" w:hAnsi="Arial"/>
        </w:rPr>
        <w:t xml:space="preserve">Middels ondertekening van deze overeenkomst verklaart u de Dienstenwijzer, het Dienstverleningsdocument en de Algemene voorwaarden van </w:t>
      </w:r>
      <w:r w:rsidR="00176414" w:rsidRPr="00176414">
        <w:rPr>
          <w:rFonts w:ascii="Arial" w:hAnsi="Arial"/>
        </w:rPr>
        <w:t>Wim Hypotheken</w:t>
      </w:r>
      <w:r w:rsidR="00176414">
        <w:rPr>
          <w:rFonts w:ascii="Arial" w:hAnsi="Arial"/>
        </w:rPr>
        <w:t xml:space="preserve"> </w:t>
      </w:r>
      <w:r>
        <w:rPr>
          <w:rFonts w:ascii="Arial" w:hAnsi="Arial"/>
        </w:rPr>
        <w:t>te hebben ontvangen.</w:t>
      </w:r>
    </w:p>
    <w:p w14:paraId="02749872" w14:textId="77777777" w:rsidR="00D85B80" w:rsidRDefault="00EA4B07">
      <w:pPr>
        <w:pStyle w:val="Vrijevorm"/>
        <w:numPr>
          <w:ilvl w:val="0"/>
          <w:numId w:val="3"/>
        </w:numPr>
        <w:jc w:val="both"/>
        <w:rPr>
          <w:rFonts w:ascii="Arial" w:eastAsia="Arial" w:hAnsi="Arial" w:cs="Arial"/>
        </w:rPr>
      </w:pPr>
      <w:r>
        <w:rPr>
          <w:rFonts w:ascii="Arial" w:hAnsi="Arial"/>
        </w:rPr>
        <w:t>Wijzigingen en aanvullingen van deze overeenkomst kunnen slechts schriftelijk, bij akte ondertekend door beide partijen, worden overeengekomen. Als akte geldt evenzo een bericht per e-mail dat over en weer door beantwoording wordt bevestigd.</w:t>
      </w:r>
    </w:p>
    <w:p w14:paraId="4E090409"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4AECB712"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76380A4C" w14:textId="77777777" w:rsidR="0056300F" w:rsidRPr="0056300F" w:rsidRDefault="0056300F" w:rsidP="0056300F">
      <w:pPr>
        <w:pStyle w:val="VrijevormA"/>
        <w:jc w:val="both"/>
        <w:rPr>
          <w:rFonts w:ascii="Arial" w:eastAsia="Arial" w:hAnsi="Arial" w:cs="Arial"/>
          <w:b/>
          <w:bCs/>
        </w:rPr>
      </w:pPr>
      <w:r w:rsidRPr="0056300F">
        <w:rPr>
          <w:rFonts w:ascii="Arial" w:eastAsia="Arial" w:hAnsi="Arial" w:cs="Arial"/>
          <w:b/>
          <w:bCs/>
        </w:rPr>
        <w:t>Machtiging doorlopende SEPA incasso Algemeen</w:t>
      </w:r>
    </w:p>
    <w:p w14:paraId="5EF000DD" w14:textId="77777777" w:rsidR="0056300F" w:rsidRPr="0056300F" w:rsidRDefault="0056300F" w:rsidP="0056300F">
      <w:pPr>
        <w:pStyle w:val="VrijevormA"/>
        <w:jc w:val="both"/>
        <w:rPr>
          <w:rFonts w:ascii="Arial" w:eastAsia="Arial" w:hAnsi="Arial" w:cs="Arial"/>
        </w:rPr>
      </w:pPr>
      <w:r w:rsidRPr="0056300F">
        <w:rPr>
          <w:rFonts w:ascii="Arial" w:eastAsia="Arial" w:hAnsi="Arial" w:cs="Arial"/>
        </w:rPr>
        <w:t>Door ondertekening van dit formulier geeft u toestemming aan</w:t>
      </w:r>
      <w:r>
        <w:rPr>
          <w:rFonts w:ascii="Arial" w:eastAsia="Arial" w:hAnsi="Arial" w:cs="Arial"/>
        </w:rPr>
        <w:t xml:space="preserve"> </w:t>
      </w:r>
      <w:r w:rsidRPr="0056300F">
        <w:rPr>
          <w:rFonts w:ascii="Arial" w:eastAsia="Arial" w:hAnsi="Arial" w:cs="Arial"/>
        </w:rPr>
        <w:t>Wim Hypotheken om doorlopend incasso-opdrachten te sturen naar uw bank om een bedrag van uw rekening af te schrijven en uw bank om doorlopend een bedrag van uw rekening af te schrijven overeenkomstig de opdracht van</w:t>
      </w:r>
      <w:r>
        <w:rPr>
          <w:rFonts w:ascii="Arial" w:eastAsia="Arial" w:hAnsi="Arial" w:cs="Arial"/>
        </w:rPr>
        <w:t xml:space="preserve"> </w:t>
      </w:r>
      <w:r w:rsidRPr="0056300F">
        <w:rPr>
          <w:rFonts w:ascii="Arial" w:eastAsia="Arial" w:hAnsi="Arial" w:cs="Arial"/>
        </w:rPr>
        <w:t>Wim Hypotheken. Als u het niet eens bent met deze afschrijving kunt u deze laten terugboeken. Neem hiervoor binnen acht weken na afschrijving contact op met uw bank.</w:t>
      </w:r>
    </w:p>
    <w:p w14:paraId="385E16D8" w14:textId="77777777" w:rsidR="0056300F" w:rsidRPr="0056300F" w:rsidRDefault="0056300F" w:rsidP="0056300F">
      <w:pPr>
        <w:pStyle w:val="VrijevormA"/>
        <w:jc w:val="both"/>
        <w:rPr>
          <w:rFonts w:ascii="Arial" w:eastAsia="Arial" w:hAnsi="Arial" w:cs="Arial"/>
        </w:rPr>
      </w:pPr>
    </w:p>
    <w:p w14:paraId="0C9F4047" w14:textId="77777777" w:rsidR="0056300F" w:rsidRPr="0056300F" w:rsidRDefault="0056300F" w:rsidP="0056300F">
      <w:pPr>
        <w:pStyle w:val="VrijevormA"/>
        <w:jc w:val="both"/>
        <w:rPr>
          <w:rFonts w:ascii="Arial" w:eastAsia="Arial" w:hAnsi="Arial" w:cs="Arial"/>
        </w:rPr>
      </w:pPr>
      <w:r w:rsidRPr="0056300F">
        <w:rPr>
          <w:rFonts w:ascii="Arial" w:eastAsia="Arial" w:hAnsi="Arial" w:cs="Arial"/>
          <w:highlight w:val="yellow"/>
        </w:rPr>
        <w:t>Incassant – ID</w:t>
      </w:r>
      <w:r w:rsidRPr="0056300F">
        <w:rPr>
          <w:rFonts w:ascii="Arial" w:eastAsia="Arial" w:hAnsi="Arial" w:cs="Arial"/>
          <w:highlight w:val="yellow"/>
        </w:rPr>
        <w:tab/>
      </w:r>
      <w:r w:rsidRPr="0056300F">
        <w:rPr>
          <w:rFonts w:ascii="Arial" w:eastAsia="Arial" w:hAnsi="Arial" w:cs="Arial"/>
          <w:highlight w:val="yellow"/>
        </w:rPr>
        <w:tab/>
        <w:t>:</w:t>
      </w:r>
      <w:r w:rsidRPr="0056300F">
        <w:rPr>
          <w:rFonts w:ascii="Arial" w:eastAsia="Arial" w:hAnsi="Arial" w:cs="Arial"/>
          <w:highlight w:val="yellow"/>
        </w:rPr>
        <w:tab/>
        <w:t>….</w:t>
      </w:r>
    </w:p>
    <w:p w14:paraId="5471952B" w14:textId="77777777" w:rsidR="0056300F" w:rsidRPr="0056300F" w:rsidRDefault="0056300F" w:rsidP="0056300F">
      <w:pPr>
        <w:pStyle w:val="VrijevormA"/>
        <w:jc w:val="both"/>
        <w:rPr>
          <w:rFonts w:ascii="Arial" w:eastAsia="Arial" w:hAnsi="Arial" w:cs="Arial"/>
        </w:rPr>
      </w:pPr>
      <w:r w:rsidRPr="0056300F">
        <w:rPr>
          <w:rFonts w:ascii="Arial" w:eastAsia="Arial" w:hAnsi="Arial" w:cs="Arial"/>
        </w:rPr>
        <w:t>Kenmerk machtiging</w:t>
      </w:r>
      <w:r w:rsidRPr="0056300F">
        <w:rPr>
          <w:rFonts w:ascii="Arial" w:eastAsia="Arial" w:hAnsi="Arial" w:cs="Arial"/>
        </w:rPr>
        <w:tab/>
        <w:t>:</w:t>
      </w:r>
      <w:r w:rsidRPr="0056300F">
        <w:rPr>
          <w:rFonts w:ascii="Arial" w:eastAsia="Arial" w:hAnsi="Arial" w:cs="Arial"/>
        </w:rPr>
        <w:tab/>
      </w:r>
    </w:p>
    <w:p w14:paraId="2474875D" w14:textId="77777777" w:rsidR="0056300F" w:rsidRPr="0056300F" w:rsidRDefault="0056300F" w:rsidP="0056300F">
      <w:pPr>
        <w:pStyle w:val="VrijevormA"/>
        <w:jc w:val="both"/>
        <w:rPr>
          <w:rFonts w:ascii="Arial" w:eastAsia="Arial" w:hAnsi="Arial" w:cs="Arial"/>
        </w:rPr>
      </w:pPr>
      <w:r w:rsidRPr="0056300F">
        <w:rPr>
          <w:rFonts w:ascii="Arial" w:eastAsia="Arial" w:hAnsi="Arial" w:cs="Arial"/>
        </w:rPr>
        <w:t>Incassotermijn</w:t>
      </w:r>
      <w:r w:rsidRPr="0056300F">
        <w:rPr>
          <w:rFonts w:ascii="Arial" w:eastAsia="Arial" w:hAnsi="Arial" w:cs="Arial"/>
        </w:rPr>
        <w:tab/>
      </w:r>
      <w:r w:rsidRPr="0056300F">
        <w:rPr>
          <w:rFonts w:ascii="Arial" w:eastAsia="Arial" w:hAnsi="Arial" w:cs="Arial"/>
        </w:rPr>
        <w:tab/>
        <w:t>:</w:t>
      </w:r>
      <w:r w:rsidRPr="0056300F">
        <w:rPr>
          <w:rFonts w:ascii="Arial" w:eastAsia="Arial" w:hAnsi="Arial" w:cs="Arial"/>
        </w:rPr>
        <w:tab/>
        <w:t>Maand</w:t>
      </w:r>
    </w:p>
    <w:p w14:paraId="2579AE1D" w14:textId="77777777" w:rsidR="0056300F" w:rsidRPr="0056300F" w:rsidRDefault="0056300F" w:rsidP="0056300F">
      <w:pPr>
        <w:pStyle w:val="VrijevormA"/>
        <w:jc w:val="both"/>
        <w:rPr>
          <w:rFonts w:ascii="Arial" w:eastAsia="Arial" w:hAnsi="Arial" w:cs="Arial"/>
        </w:rPr>
      </w:pPr>
    </w:p>
    <w:p w14:paraId="48195245" w14:textId="77777777" w:rsidR="0056300F" w:rsidRPr="0056300F" w:rsidRDefault="0056300F" w:rsidP="0056300F">
      <w:pPr>
        <w:pStyle w:val="VrijevormA"/>
        <w:jc w:val="both"/>
        <w:rPr>
          <w:rFonts w:ascii="Arial" w:eastAsia="Arial" w:hAnsi="Arial" w:cs="Arial"/>
        </w:rPr>
      </w:pPr>
      <w:r w:rsidRPr="0056300F">
        <w:rPr>
          <w:rFonts w:ascii="Arial" w:eastAsia="Arial" w:hAnsi="Arial" w:cs="Arial"/>
        </w:rPr>
        <w:t>IBAN</w:t>
      </w:r>
      <w:r w:rsidRPr="0056300F">
        <w:rPr>
          <w:rFonts w:ascii="Arial" w:eastAsia="Arial" w:hAnsi="Arial" w:cs="Arial"/>
        </w:rPr>
        <w:tab/>
      </w:r>
      <w:r w:rsidRPr="0056300F">
        <w:rPr>
          <w:rFonts w:ascii="Arial" w:eastAsia="Arial" w:hAnsi="Arial" w:cs="Arial"/>
        </w:rPr>
        <w:tab/>
      </w:r>
      <w:r w:rsidRPr="0056300F">
        <w:rPr>
          <w:rFonts w:ascii="Arial" w:eastAsia="Arial" w:hAnsi="Arial" w:cs="Arial"/>
        </w:rPr>
        <w:tab/>
        <w:t>:</w:t>
      </w:r>
      <w:r w:rsidRPr="0056300F">
        <w:rPr>
          <w:rFonts w:ascii="Arial" w:eastAsia="Arial" w:hAnsi="Arial" w:cs="Arial"/>
        </w:rPr>
        <w:tab/>
        <w:t>___________________________________________________</w:t>
      </w:r>
    </w:p>
    <w:p w14:paraId="0E7602B4" w14:textId="77777777" w:rsidR="0056300F" w:rsidRPr="0056300F" w:rsidRDefault="0056300F" w:rsidP="0056300F">
      <w:pPr>
        <w:pStyle w:val="VrijevormA"/>
        <w:jc w:val="both"/>
        <w:rPr>
          <w:rFonts w:ascii="Arial" w:eastAsia="Arial" w:hAnsi="Arial" w:cs="Arial"/>
        </w:rPr>
      </w:pPr>
    </w:p>
    <w:p w14:paraId="60525A80" w14:textId="77777777" w:rsidR="0056300F" w:rsidRDefault="0056300F" w:rsidP="0056300F">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sidRPr="0056300F">
        <w:rPr>
          <w:rFonts w:ascii="Arial" w:eastAsia="Arial" w:hAnsi="Arial" w:cs="Arial"/>
        </w:rPr>
        <w:t>Ten name van</w:t>
      </w:r>
      <w:r w:rsidRPr="0056300F">
        <w:rPr>
          <w:rFonts w:ascii="Arial" w:eastAsia="Arial" w:hAnsi="Arial" w:cs="Arial"/>
        </w:rPr>
        <w:tab/>
      </w:r>
      <w:r w:rsidRPr="0056300F">
        <w:rPr>
          <w:rFonts w:ascii="Arial" w:eastAsia="Arial" w:hAnsi="Arial" w:cs="Arial"/>
        </w:rPr>
        <w:tab/>
        <w:t xml:space="preserve">: </w:t>
      </w:r>
      <w:r w:rsidRPr="0056300F">
        <w:rPr>
          <w:rFonts w:ascii="Arial" w:eastAsia="Arial" w:hAnsi="Arial" w:cs="Arial"/>
        </w:rPr>
        <w:tab/>
      </w:r>
      <w:r>
        <w:rPr>
          <w:rFonts w:ascii="Arial" w:eastAsia="Arial" w:hAnsi="Arial" w:cs="Arial"/>
        </w:rPr>
        <w:t xml:space="preserve"> </w:t>
      </w:r>
      <w:r w:rsidRPr="0056300F">
        <w:rPr>
          <w:rFonts w:ascii="Arial" w:eastAsia="Arial" w:hAnsi="Arial" w:cs="Arial"/>
        </w:rPr>
        <w:t>___________________________________________________</w:t>
      </w:r>
    </w:p>
    <w:p w14:paraId="5266D9A9" w14:textId="77777777" w:rsidR="0056300F" w:rsidRDefault="0056300F">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4EB8F738" w14:textId="77777777" w:rsidR="0056300F" w:rsidRDefault="0056300F">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28F0FC7B" w14:textId="77777777" w:rsidR="00D85B80" w:rsidRDefault="00EA4B07">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Pr>
          <w:rFonts w:ascii="Arial" w:hAnsi="Arial"/>
        </w:rPr>
        <w:t xml:space="preserve">Aldus overeengekomen en ondertekend te </w:t>
      </w:r>
      <w:r w:rsidR="00176414" w:rsidRPr="00176414">
        <w:rPr>
          <w:rFonts w:ascii="Arial" w:hAnsi="Arial"/>
        </w:rPr>
        <w:t>Purmerend</w:t>
      </w:r>
      <w:r w:rsidRPr="00176414">
        <w:rPr>
          <w:rFonts w:ascii="Arial" w:hAnsi="Arial"/>
        </w:rPr>
        <w:t>, op ________________________.</w:t>
      </w:r>
    </w:p>
    <w:p w14:paraId="4012CC0E"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2C2B18F8"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0C699A71" w14:textId="77777777" w:rsidR="00D85B80" w:rsidRDefault="00176414">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sidRPr="00176414">
        <w:rPr>
          <w:rFonts w:ascii="Arial" w:eastAsia="Arial" w:hAnsi="Arial" w:cs="Arial"/>
        </w:rPr>
        <w:t>Wim Hypotheken</w:t>
      </w:r>
      <w:r w:rsidR="00EA4B07">
        <w:rPr>
          <w:rFonts w:ascii="Arial" w:eastAsia="Arial" w:hAnsi="Arial" w:cs="Arial"/>
          <w:lang w:val="de-DE"/>
        </w:rPr>
        <w:tab/>
      </w:r>
      <w:r w:rsidR="00EA4B07">
        <w:rPr>
          <w:rFonts w:ascii="Arial" w:eastAsia="Arial" w:hAnsi="Arial" w:cs="Arial"/>
          <w:lang w:val="de-DE"/>
        </w:rPr>
        <w:tab/>
      </w:r>
      <w:r w:rsidR="00EA4B07">
        <w:rPr>
          <w:rFonts w:ascii="Arial" w:eastAsia="Arial" w:hAnsi="Arial" w:cs="Arial"/>
          <w:lang w:val="de-DE"/>
        </w:rPr>
        <w:tab/>
      </w:r>
      <w:r w:rsidR="00EA4B07">
        <w:rPr>
          <w:rFonts w:ascii="Arial" w:eastAsia="Arial" w:hAnsi="Arial" w:cs="Arial"/>
          <w:lang w:val="de-DE"/>
        </w:rPr>
        <w:tab/>
      </w:r>
      <w:r w:rsidR="00EA4B07">
        <w:rPr>
          <w:rFonts w:ascii="Arial" w:eastAsia="Arial" w:hAnsi="Arial" w:cs="Arial"/>
          <w:lang w:val="de-DE"/>
        </w:rPr>
        <w:tab/>
      </w:r>
      <w:r w:rsidR="00EA4B07">
        <w:rPr>
          <w:rFonts w:ascii="Arial" w:eastAsia="Arial" w:hAnsi="Arial" w:cs="Arial"/>
          <w:lang w:val="de-DE"/>
        </w:rPr>
        <w:tab/>
      </w:r>
      <w:r w:rsidR="00EA4B07">
        <w:rPr>
          <w:rFonts w:ascii="Arial" w:eastAsia="Arial" w:hAnsi="Arial" w:cs="Arial"/>
          <w:lang w:val="de-DE"/>
        </w:rPr>
        <w:tab/>
        <w:t>“</w:t>
      </w:r>
      <w:r w:rsidR="00EA4B07">
        <w:rPr>
          <w:rFonts w:ascii="Arial" w:hAnsi="Arial"/>
        </w:rPr>
        <w:t>Cliënt(en)”</w:t>
      </w:r>
    </w:p>
    <w:p w14:paraId="4A56AB4E"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79F6A966"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06CD94A3" w14:textId="77777777" w:rsidR="00D85B80" w:rsidRDefault="00EA4B07">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sidRPr="00176414">
        <w:rPr>
          <w:rFonts w:ascii="Arial" w:hAnsi="Arial"/>
        </w:rPr>
        <w:t>_____________________________</w:t>
      </w:r>
      <w:r w:rsidRPr="00176414">
        <w:rPr>
          <w:rFonts w:ascii="Arial" w:hAnsi="Arial"/>
        </w:rPr>
        <w:tab/>
      </w:r>
      <w:r w:rsidRPr="00176414">
        <w:rPr>
          <w:rFonts w:ascii="Arial" w:hAnsi="Arial"/>
        </w:rPr>
        <w:tab/>
      </w:r>
      <w:r w:rsidRPr="00176414">
        <w:rPr>
          <w:rFonts w:ascii="Arial" w:hAnsi="Arial"/>
        </w:rPr>
        <w:tab/>
      </w:r>
      <w:r w:rsidRPr="00176414">
        <w:rPr>
          <w:rFonts w:ascii="Arial" w:hAnsi="Arial"/>
        </w:rPr>
        <w:tab/>
        <w:t>_____________________________</w:t>
      </w:r>
    </w:p>
    <w:p w14:paraId="17CBD7F5"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022881F6"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670E776F" w14:textId="77777777" w:rsidR="00D85B80" w:rsidRDefault="00D85B8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p>
    <w:p w14:paraId="3108B897" w14:textId="77777777" w:rsidR="00D85B80" w:rsidRDefault="00EA4B07" w:rsidP="00164C00">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sidRPr="00176414">
        <w:rPr>
          <w:rFonts w:ascii="Arial" w:eastAsia="Arial" w:hAnsi="Arial" w:cs="Arial"/>
        </w:rPr>
        <w:tab/>
      </w:r>
      <w:r w:rsidRPr="00176414">
        <w:rPr>
          <w:rFonts w:ascii="Arial" w:eastAsia="Arial" w:hAnsi="Arial" w:cs="Arial"/>
        </w:rPr>
        <w:tab/>
      </w:r>
      <w:r w:rsidRPr="00176414">
        <w:rPr>
          <w:rFonts w:ascii="Arial" w:eastAsia="Arial" w:hAnsi="Arial" w:cs="Arial"/>
        </w:rPr>
        <w:tab/>
      </w:r>
      <w:r w:rsidRPr="00176414">
        <w:rPr>
          <w:rFonts w:ascii="Arial" w:eastAsia="Arial" w:hAnsi="Arial" w:cs="Arial"/>
        </w:rPr>
        <w:tab/>
      </w:r>
      <w:r w:rsidRPr="00176414">
        <w:rPr>
          <w:rFonts w:ascii="Arial" w:eastAsia="Arial" w:hAnsi="Arial" w:cs="Arial"/>
        </w:rPr>
        <w:tab/>
      </w:r>
      <w:r w:rsidRPr="00176414">
        <w:rPr>
          <w:rFonts w:ascii="Arial" w:eastAsia="Arial" w:hAnsi="Arial" w:cs="Arial"/>
        </w:rPr>
        <w:tab/>
      </w:r>
      <w:r w:rsidRPr="00176414">
        <w:rPr>
          <w:rFonts w:ascii="Arial" w:eastAsia="Arial" w:hAnsi="Arial" w:cs="Arial"/>
        </w:rPr>
        <w:tab/>
      </w:r>
      <w:r w:rsidRPr="00176414">
        <w:rPr>
          <w:rFonts w:ascii="Arial" w:eastAsia="Arial" w:hAnsi="Arial" w:cs="Arial"/>
        </w:rPr>
        <w:tab/>
      </w:r>
      <w:r w:rsidRPr="00176414">
        <w:rPr>
          <w:rFonts w:ascii="Arial" w:eastAsia="Arial" w:hAnsi="Arial" w:cs="Arial"/>
        </w:rPr>
        <w:tab/>
        <w:t>_____________________________</w:t>
      </w:r>
    </w:p>
    <w:p w14:paraId="369E4C7A" w14:textId="77777777" w:rsidR="00D85B80" w:rsidRDefault="00EA4B07">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u w:val="single"/>
        </w:rPr>
      </w:pPr>
      <w:r>
        <w:rPr>
          <w:rFonts w:ascii="Arial" w:hAnsi="Arial"/>
          <w:u w:val="single"/>
        </w:rPr>
        <w:t>Bijlagen:</w:t>
      </w:r>
    </w:p>
    <w:p w14:paraId="71E8B311" w14:textId="77777777" w:rsidR="00D85B80" w:rsidRDefault="00EA4B07">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rPr>
      </w:pPr>
      <w:r>
        <w:rPr>
          <w:rFonts w:ascii="Arial" w:hAnsi="Arial"/>
        </w:rPr>
        <w:t>Omschrijving dienstverlening</w:t>
      </w:r>
    </w:p>
    <w:p w14:paraId="072A8FB6" w14:textId="77777777" w:rsidR="00D85B80" w:rsidRDefault="00EA4B07">
      <w:pPr>
        <w:pStyle w:val="Vrijev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Pr>
          <w:rFonts w:ascii="Arial Unicode MS" w:hAnsi="Arial Unicode MS"/>
          <w:shd w:val="clear" w:color="auto" w:fill="FFF76B"/>
        </w:rPr>
        <w:br w:type="page"/>
      </w:r>
    </w:p>
    <w:p w14:paraId="06D7E867" w14:textId="77777777" w:rsidR="00D85B80" w:rsidRDefault="00EA4B07">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22"/>
          <w:szCs w:val="22"/>
        </w:rPr>
      </w:pPr>
      <w:r>
        <w:rPr>
          <w:rFonts w:ascii="Arial" w:hAnsi="Arial"/>
          <w:b/>
          <w:bCs/>
          <w:sz w:val="22"/>
          <w:szCs w:val="22"/>
        </w:rPr>
        <w:lastRenderedPageBreak/>
        <w:t>Hypothecaire financiering</w:t>
      </w:r>
    </w:p>
    <w:p w14:paraId="23FB5C23" w14:textId="77777777" w:rsidR="00D85B80" w:rsidRPr="00011AA0" w:rsidRDefault="00D85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Cs/>
          <w:sz w:val="18"/>
          <w:szCs w:val="18"/>
        </w:rPr>
      </w:pPr>
    </w:p>
    <w:p w14:paraId="7D0A5E56" w14:textId="77777777" w:rsidR="00D85B80" w:rsidRPr="00011AA0" w:rsidRDefault="00D85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Cs/>
          <w:sz w:val="18"/>
          <w:szCs w:val="18"/>
        </w:rPr>
      </w:pPr>
    </w:p>
    <w:p w14:paraId="11D20F38" w14:textId="77777777" w:rsidR="00D85B80" w:rsidRDefault="00EA4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sz w:val="18"/>
          <w:szCs w:val="18"/>
        </w:rPr>
      </w:pPr>
      <w:r>
        <w:rPr>
          <w:rFonts w:ascii="Arial" w:hAnsi="Arial"/>
          <w:b/>
          <w:bCs/>
          <w:sz w:val="18"/>
          <w:szCs w:val="18"/>
        </w:rPr>
        <w:t>Informeren</w:t>
      </w:r>
    </w:p>
    <w:p w14:paraId="429E8221" w14:textId="77777777" w:rsidR="00D85B80" w:rsidRDefault="00EA4B07">
      <w:pPr>
        <w:widowControl w:val="0"/>
        <w:numPr>
          <w:ilvl w:val="0"/>
          <w:numId w:val="5"/>
        </w:numPr>
        <w:jc w:val="both"/>
        <w:rPr>
          <w:rFonts w:ascii="Arial" w:eastAsia="Arial" w:hAnsi="Arial" w:cs="Arial"/>
          <w:b/>
          <w:bCs/>
          <w:sz w:val="18"/>
          <w:szCs w:val="18"/>
        </w:rPr>
      </w:pPr>
      <w:r>
        <w:rPr>
          <w:rFonts w:ascii="Arial" w:hAnsi="Arial"/>
          <w:sz w:val="18"/>
          <w:szCs w:val="18"/>
        </w:rPr>
        <w:t>Wij informeren u over de dienstverlening van ons kantoor en de kosten van onze dienstverlening.</w:t>
      </w:r>
    </w:p>
    <w:p w14:paraId="55F2FAF6"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Wij bespreken uw wensen en doelstellingen.</w:t>
      </w:r>
    </w:p>
    <w:p w14:paraId="65929A70"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Daarnaast informeren wij u over de verschillende hypotheekvormen, verzekeringen, beleggingsproducten en andere financiële producten, voor zover voor uw situatie van toepassing.</w:t>
      </w:r>
    </w:p>
    <w:p w14:paraId="443BAA2E" w14:textId="77777777" w:rsidR="00D85B80" w:rsidRPr="00011AA0" w:rsidRDefault="00D85B80">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426"/>
        <w:jc w:val="both"/>
        <w:rPr>
          <w:rFonts w:ascii="Arial" w:eastAsia="Arial" w:hAnsi="Arial" w:cs="Arial"/>
          <w:bCs/>
          <w:sz w:val="18"/>
          <w:szCs w:val="18"/>
        </w:rPr>
      </w:pPr>
    </w:p>
    <w:p w14:paraId="3FFC8B57" w14:textId="77777777" w:rsidR="00D85B80" w:rsidRPr="00011AA0" w:rsidRDefault="00D85B80">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426" w:hanging="426"/>
        <w:jc w:val="both"/>
        <w:rPr>
          <w:rFonts w:ascii="Arial" w:eastAsia="Arial" w:hAnsi="Arial" w:cs="Arial"/>
          <w:bCs/>
          <w:sz w:val="18"/>
          <w:szCs w:val="18"/>
        </w:rPr>
      </w:pPr>
    </w:p>
    <w:p w14:paraId="567A6045" w14:textId="77777777" w:rsidR="00D85B80" w:rsidRDefault="00EA4B0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sz w:val="18"/>
          <w:szCs w:val="18"/>
        </w:rPr>
      </w:pPr>
      <w:r>
        <w:rPr>
          <w:rFonts w:ascii="Arial" w:hAnsi="Arial"/>
          <w:b/>
          <w:bCs/>
          <w:sz w:val="18"/>
          <w:szCs w:val="18"/>
        </w:rPr>
        <w:t>Volledig advies</w:t>
      </w:r>
    </w:p>
    <w:p w14:paraId="2FCC24D6" w14:textId="77777777" w:rsidR="00D85B80" w:rsidRDefault="00EA4B07" w:rsidP="00E16364">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u w:val="single"/>
        </w:rPr>
      </w:pPr>
      <w:r>
        <w:rPr>
          <w:rFonts w:ascii="Arial" w:hAnsi="Arial"/>
          <w:sz w:val="18"/>
          <w:szCs w:val="18"/>
          <w:u w:val="single"/>
        </w:rPr>
        <w:t>Inventariseren</w:t>
      </w:r>
    </w:p>
    <w:p w14:paraId="45AE038D"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Wij inventariseren uw financiële situatie, uw risicobereidheid, uw financiële ervaring en uw wensen en doelstellingen.</w:t>
      </w:r>
    </w:p>
    <w:p w14:paraId="3FCB21F2"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Completeren gegevens, stellen klantprofiel op en werken risicoprofiel uit conform Wft en Nationaal Regime.</w:t>
      </w:r>
    </w:p>
    <w:p w14:paraId="6EE22611" w14:textId="77777777" w:rsidR="00D85B80" w:rsidRDefault="00EA4B07">
      <w:pPr>
        <w:widowControl w:val="0"/>
        <w:tabs>
          <w:tab w:val="left" w:pos="426"/>
        </w:tabs>
        <w:jc w:val="both"/>
        <w:rPr>
          <w:rFonts w:ascii="Arial" w:eastAsia="Arial" w:hAnsi="Arial" w:cs="Arial"/>
          <w:sz w:val="18"/>
          <w:szCs w:val="18"/>
          <w:u w:val="single"/>
        </w:rPr>
      </w:pPr>
      <w:r>
        <w:rPr>
          <w:rFonts w:ascii="Arial" w:hAnsi="Arial"/>
          <w:sz w:val="18"/>
          <w:szCs w:val="18"/>
          <w:u w:val="single"/>
        </w:rPr>
        <w:t>Analyseren</w:t>
      </w:r>
    </w:p>
    <w:p w14:paraId="74DB3C41"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Toetsingen en uitgebreide analyses maken in kader van haalbaarheid van uw wensen en afdekken van uw inkomensrisico’s bij overlijden, arbeidsongeschiktheid, werkloosheid, pensioen.</w:t>
      </w:r>
    </w:p>
    <w:p w14:paraId="19A380FA"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Het onderzoeken en vergelijken van de premies, rentes en voorwaarden van hypotheek- en aflossingsmogelijkheden.</w:t>
      </w:r>
    </w:p>
    <w:p w14:paraId="3097B7EF"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Het onderzoeken en vergelijken van eventueel aanvullende voorzieningen gericht op het betaalbaar houden van de woonlasten ingeval van lang leven (pensioensituatie), arbeidsongeschiktheid, werkloosheid of overlijden.</w:t>
      </w:r>
    </w:p>
    <w:p w14:paraId="47781FBE" w14:textId="77777777" w:rsidR="00D85B80" w:rsidRDefault="00EA4B07">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sz w:val="18"/>
          <w:szCs w:val="18"/>
          <w:u w:val="single"/>
        </w:rPr>
      </w:pPr>
      <w:r>
        <w:rPr>
          <w:rFonts w:ascii="Arial" w:hAnsi="Arial"/>
          <w:sz w:val="18"/>
          <w:szCs w:val="18"/>
          <w:u w:val="single"/>
        </w:rPr>
        <w:t>Adviseren</w:t>
      </w:r>
    </w:p>
    <w:p w14:paraId="6666A6A5" w14:textId="77777777" w:rsidR="00D85B80" w:rsidRDefault="00EA4B07">
      <w:pPr>
        <w:widowControl w:val="0"/>
        <w:numPr>
          <w:ilvl w:val="0"/>
          <w:numId w:val="8"/>
        </w:numPr>
        <w:jc w:val="both"/>
        <w:rPr>
          <w:rFonts w:ascii="Arial" w:eastAsia="Arial" w:hAnsi="Arial" w:cs="Arial"/>
          <w:b/>
          <w:bCs/>
          <w:sz w:val="18"/>
          <w:szCs w:val="18"/>
        </w:rPr>
      </w:pPr>
      <w:r>
        <w:rPr>
          <w:rFonts w:ascii="Arial" w:hAnsi="Arial"/>
          <w:sz w:val="18"/>
          <w:szCs w:val="18"/>
        </w:rPr>
        <w:t>Doornemen van de voor- en nadelen van de verschillende opties waarbinnen uw wensen gerealiseerd kunnen worden.</w:t>
      </w:r>
    </w:p>
    <w:p w14:paraId="0B13F3FE"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Doornemen van uw klantprofiel en de adviessamenvatting met uitgangspunten.</w:t>
      </w:r>
    </w:p>
    <w:p w14:paraId="178407E8"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Advisering en motivatie ten aanzien van de keuze van de af te sluiten hypotheek en/of andere financiële producten en van eventueel aanvullende voorzieningen gericht op het betaalbaar houden van de woonlasten ingeval van uw pensioensituatie, arbeidsongeschiktheid, werkloosheid of overlijden.</w:t>
      </w:r>
    </w:p>
    <w:p w14:paraId="3F2FFE56" w14:textId="77777777" w:rsidR="00D85B80" w:rsidRDefault="00EA4B07">
      <w:pPr>
        <w:widowControl w:val="0"/>
        <w:numPr>
          <w:ilvl w:val="0"/>
          <w:numId w:val="5"/>
        </w:numPr>
        <w:jc w:val="both"/>
        <w:rPr>
          <w:rFonts w:ascii="Arial" w:eastAsia="Arial" w:hAnsi="Arial" w:cs="Arial"/>
          <w:sz w:val="18"/>
          <w:szCs w:val="18"/>
        </w:rPr>
      </w:pPr>
      <w:r>
        <w:rPr>
          <w:rFonts w:ascii="Arial" w:hAnsi="Arial"/>
          <w:sz w:val="18"/>
          <w:szCs w:val="18"/>
        </w:rPr>
        <w:t>Definitief advies opstellen.</w:t>
      </w:r>
    </w:p>
    <w:p w14:paraId="2F3D05C8"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sz w:val="18"/>
          <w:szCs w:val="18"/>
        </w:rPr>
      </w:pPr>
    </w:p>
    <w:p w14:paraId="531389A5" w14:textId="77777777" w:rsidR="00D85B80" w:rsidRDefault="00D85B80">
      <w:pPr>
        <w:pStyle w:val="Vrijev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 w:val="left" w:pos="9912"/>
        </w:tabs>
        <w:jc w:val="both"/>
        <w:rPr>
          <w:rFonts w:ascii="Arial" w:eastAsia="Arial" w:hAnsi="Arial" w:cs="Arial"/>
          <w:sz w:val="18"/>
          <w:szCs w:val="18"/>
        </w:rPr>
      </w:pPr>
    </w:p>
    <w:p w14:paraId="2F945D6D" w14:textId="77777777" w:rsidR="00D85B80" w:rsidRDefault="00EA4B07">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sz w:val="18"/>
          <w:szCs w:val="18"/>
        </w:rPr>
      </w:pPr>
      <w:r>
        <w:rPr>
          <w:rFonts w:ascii="Arial" w:hAnsi="Arial"/>
          <w:b/>
          <w:bCs/>
          <w:sz w:val="18"/>
          <w:szCs w:val="18"/>
        </w:rPr>
        <w:t>Bemiddeling</w:t>
      </w:r>
    </w:p>
    <w:p w14:paraId="69D0FA4F"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Aanvragen offerte(s), voorbereiden aanvraag- en inschrijfformulieren.</w:t>
      </w:r>
    </w:p>
    <w:p w14:paraId="111F8F21"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Regelen bankgarantie, overbruggingsfinanciering en/of taxatierapport indien met u besproken.</w:t>
      </w:r>
    </w:p>
    <w:p w14:paraId="02C2A415"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Voorbereiden noodzakelijke correspondentie en contacten met aanbieders, notaris en de makelaar.</w:t>
      </w:r>
    </w:p>
    <w:p w14:paraId="001D6ADC"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Doornemen en tekenen definitief advies, offerte(s), bankgarantie, overbruggingsfinanciering en alle overige benodigde formulieren (voor zover van toepassing).</w:t>
      </w:r>
    </w:p>
    <w:p w14:paraId="03993A5E"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Het begeleiden en onderhouden van de contacten tussen de diverse betrokkenen.</w:t>
      </w:r>
    </w:p>
    <w:p w14:paraId="2860D45A"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Het controleren van de voortgang en documenten van alle betrokkenen.</w:t>
      </w:r>
    </w:p>
    <w:p w14:paraId="25BF50BB"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Het controleren van de notarisstukken, polissen, en alle relevante documenten.</w:t>
      </w:r>
    </w:p>
    <w:p w14:paraId="3788D85C"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Administreren van alle relevante gegevens in dossier en CRM systemen.</w:t>
      </w:r>
    </w:p>
    <w:p w14:paraId="17E10905" w14:textId="77777777" w:rsidR="00D85B80" w:rsidRDefault="00D85B80" w:rsidP="009138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p>
    <w:p w14:paraId="2F23BA77" w14:textId="77777777" w:rsidR="00D85B80" w:rsidRDefault="00D85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p>
    <w:p w14:paraId="08B5432C" w14:textId="77777777" w:rsidR="00D85B80" w:rsidRDefault="00EA4B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b/>
          <w:bCs/>
          <w:sz w:val="18"/>
          <w:szCs w:val="18"/>
        </w:rPr>
      </w:pPr>
      <w:r>
        <w:rPr>
          <w:rFonts w:ascii="Arial" w:hAnsi="Arial"/>
          <w:b/>
          <w:bCs/>
          <w:sz w:val="18"/>
          <w:szCs w:val="18"/>
        </w:rPr>
        <w:t>Beheer</w:t>
      </w:r>
    </w:p>
    <w:p w14:paraId="2CDE9D97"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Het beheren en muteren van lopende polissen en klantgegevens.</w:t>
      </w:r>
    </w:p>
    <w:p w14:paraId="735082F1"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Administreren van alle relevante gegevens in dossier en CRM systemen.</w:t>
      </w:r>
    </w:p>
    <w:p w14:paraId="72BC56A0"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Het bijhouden en u informeren omtrent:</w:t>
      </w:r>
    </w:p>
    <w:p w14:paraId="3E543ABA" w14:textId="77777777" w:rsidR="00D85B80" w:rsidRDefault="00EA4B07">
      <w:pPr>
        <w:numPr>
          <w:ilvl w:val="1"/>
          <w:numId w:val="2"/>
        </w:numPr>
        <w:jc w:val="both"/>
        <w:rPr>
          <w:rFonts w:ascii="Arial" w:eastAsia="Arial" w:hAnsi="Arial" w:cs="Arial"/>
          <w:sz w:val="18"/>
          <w:szCs w:val="18"/>
        </w:rPr>
      </w:pPr>
      <w:r>
        <w:rPr>
          <w:rFonts w:ascii="Arial" w:hAnsi="Arial"/>
          <w:sz w:val="18"/>
          <w:szCs w:val="18"/>
        </w:rPr>
        <w:t>Ontwikkelingen op gebied van wet- en regelgeving welke relevant zijn voor uw oorspronkelijke advies en daarbij afgesloten financiële producten.</w:t>
      </w:r>
    </w:p>
    <w:p w14:paraId="405DBC20" w14:textId="77777777" w:rsidR="00D85B80" w:rsidRDefault="00EA4B07">
      <w:pPr>
        <w:numPr>
          <w:ilvl w:val="1"/>
          <w:numId w:val="2"/>
        </w:numPr>
        <w:jc w:val="both"/>
        <w:rPr>
          <w:rFonts w:ascii="Arial" w:eastAsia="Arial" w:hAnsi="Arial" w:cs="Arial"/>
          <w:sz w:val="18"/>
          <w:szCs w:val="18"/>
        </w:rPr>
      </w:pPr>
      <w:r>
        <w:rPr>
          <w:rFonts w:ascii="Arial" w:hAnsi="Arial"/>
          <w:sz w:val="18"/>
          <w:szCs w:val="18"/>
        </w:rPr>
        <w:t>Wijzigingen in productvoorwaarden van de door u afgesloten financiële producten.</w:t>
      </w:r>
    </w:p>
    <w:p w14:paraId="6706E732" w14:textId="77777777" w:rsidR="00D85B80" w:rsidRDefault="00EA4B07">
      <w:pPr>
        <w:widowControl w:val="0"/>
        <w:numPr>
          <w:ilvl w:val="0"/>
          <w:numId w:val="9"/>
        </w:numPr>
        <w:jc w:val="both"/>
        <w:rPr>
          <w:rFonts w:ascii="Arial" w:eastAsia="Arial" w:hAnsi="Arial" w:cs="Arial"/>
          <w:sz w:val="18"/>
          <w:szCs w:val="18"/>
        </w:rPr>
      </w:pPr>
      <w:r>
        <w:rPr>
          <w:rFonts w:ascii="Arial" w:hAnsi="Arial"/>
          <w:sz w:val="18"/>
          <w:szCs w:val="18"/>
        </w:rPr>
        <w:t>Het beantwoorden van vragen over het oorspronkelijke advies.</w:t>
      </w:r>
    </w:p>
    <w:p w14:paraId="0EE065A0" w14:textId="77777777" w:rsidR="00D85B80" w:rsidRDefault="00EA4B07" w:rsidP="00011AA0">
      <w:pPr>
        <w:widowControl w:val="0"/>
        <w:numPr>
          <w:ilvl w:val="0"/>
          <w:numId w:val="9"/>
        </w:numPr>
        <w:tabs>
          <w:tab w:val="clear" w:pos="567"/>
          <w:tab w:val="left" w:pos="560"/>
        </w:tabs>
        <w:jc w:val="both"/>
      </w:pPr>
      <w:r w:rsidRPr="00011AA0">
        <w:rPr>
          <w:rFonts w:ascii="Arial" w:hAnsi="Arial"/>
          <w:sz w:val="18"/>
          <w:szCs w:val="18"/>
        </w:rPr>
        <w:t>In geval van overlijdensrisicodekkingen dragen wij zorg voor de melding van overlijden bij de verzekeraar.</w:t>
      </w:r>
    </w:p>
    <w:sectPr w:rsidR="00D85B80">
      <w:headerReference w:type="default" r:id="rId7"/>
      <w:footerReference w:type="even" r:id="rId8"/>
      <w:footerReference w:type="default" r:id="rId9"/>
      <w:pgSz w:w="12240" w:h="15840"/>
      <w:pgMar w:top="2551"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860FB" w14:textId="77777777" w:rsidR="00FB580A" w:rsidRDefault="00FB580A">
      <w:r>
        <w:separator/>
      </w:r>
    </w:p>
  </w:endnote>
  <w:endnote w:type="continuationSeparator" w:id="0">
    <w:p w14:paraId="202CC518" w14:textId="77777777" w:rsidR="00FB580A" w:rsidRDefault="00FB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566557427"/>
      <w:docPartObj>
        <w:docPartGallery w:val="Page Numbers (Bottom of Page)"/>
        <w:docPartUnique/>
      </w:docPartObj>
    </w:sdtPr>
    <w:sdtEndPr>
      <w:rPr>
        <w:rStyle w:val="Paginanummer"/>
      </w:rPr>
    </w:sdtEndPr>
    <w:sdtContent>
      <w:p w14:paraId="5B3BC612" w14:textId="77777777" w:rsidR="00176414" w:rsidRDefault="00176414" w:rsidP="008F441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F2A96B4" w14:textId="77777777" w:rsidR="00176414" w:rsidRDefault="00176414" w:rsidP="0017641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rmal"/>
      <w:tblW w:w="0" w:type="auto"/>
      <w:tblLook w:val="04A0" w:firstRow="1" w:lastRow="0" w:firstColumn="1" w:lastColumn="0" w:noHBand="0" w:noVBand="1"/>
    </w:tblPr>
    <w:tblGrid>
      <w:gridCol w:w="3320"/>
      <w:gridCol w:w="3321"/>
      <w:gridCol w:w="3321"/>
    </w:tblGrid>
    <w:tr w:rsidR="00176414" w:rsidRPr="00176414" w14:paraId="1F7B4771" w14:textId="77777777" w:rsidTr="00176414">
      <w:tc>
        <w:tcPr>
          <w:tcW w:w="3320" w:type="dxa"/>
        </w:tcPr>
        <w:p w14:paraId="31DF9AB5"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ind w:right="360"/>
            <w:rPr>
              <w:rFonts w:ascii="Verdana" w:hAnsi="Verdana"/>
              <w:sz w:val="12"/>
              <w:szCs w:val="12"/>
            </w:rPr>
          </w:pPr>
          <w:r w:rsidRPr="00176414">
            <w:rPr>
              <w:rFonts w:ascii="Verdana" w:hAnsi="Verdana"/>
              <w:sz w:val="12"/>
              <w:szCs w:val="12"/>
            </w:rPr>
            <w:t>Paraaf:</w:t>
          </w:r>
        </w:p>
      </w:tc>
      <w:tc>
        <w:tcPr>
          <w:tcW w:w="3321" w:type="dxa"/>
        </w:tcPr>
        <w:sdt>
          <w:sdtPr>
            <w:rPr>
              <w:rFonts w:ascii="Verdana" w:hAnsi="Verdana"/>
              <w:sz w:val="12"/>
              <w:szCs w:val="12"/>
            </w:rPr>
            <w:id w:val="-978535548"/>
            <w:docPartObj>
              <w:docPartGallery w:val="Page Numbers (Bottom of Page)"/>
              <w:docPartUnique/>
            </w:docPartObj>
          </w:sdtPr>
          <w:sdtEndPr/>
          <w:sdtContent>
            <w:p w14:paraId="6A3ED423"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jc w:val="center"/>
                <w:rPr>
                  <w:rFonts w:ascii="Verdana" w:hAnsi="Verdana"/>
                  <w:sz w:val="12"/>
                  <w:szCs w:val="12"/>
                </w:rPr>
              </w:pPr>
              <w:r w:rsidRPr="00176414">
                <w:rPr>
                  <w:rFonts w:ascii="Verdana" w:hAnsi="Verdana"/>
                  <w:sz w:val="12"/>
                  <w:szCs w:val="12"/>
                </w:rPr>
                <w:fldChar w:fldCharType="begin"/>
              </w:r>
              <w:r w:rsidRPr="00176414">
                <w:rPr>
                  <w:rFonts w:ascii="Verdana" w:hAnsi="Verdana"/>
                  <w:sz w:val="12"/>
                  <w:szCs w:val="12"/>
                </w:rPr>
                <w:instrText xml:space="preserve"> PAGE </w:instrText>
              </w:r>
              <w:r w:rsidRPr="00176414">
                <w:rPr>
                  <w:rFonts w:ascii="Verdana" w:hAnsi="Verdana"/>
                  <w:sz w:val="12"/>
                  <w:szCs w:val="12"/>
                </w:rPr>
                <w:fldChar w:fldCharType="separate"/>
              </w:r>
              <w:r w:rsidRPr="00176414">
                <w:rPr>
                  <w:rFonts w:ascii="Verdana" w:hAnsi="Verdana"/>
                  <w:sz w:val="12"/>
                  <w:szCs w:val="12"/>
                </w:rPr>
                <w:t>1</w:t>
              </w:r>
              <w:r w:rsidRPr="00176414">
                <w:rPr>
                  <w:rFonts w:ascii="Verdana" w:hAnsi="Verdana"/>
                  <w:sz w:val="12"/>
                  <w:szCs w:val="12"/>
                </w:rPr>
                <w:fldChar w:fldCharType="end"/>
              </w:r>
            </w:p>
          </w:sdtContent>
        </w:sdt>
      </w:tc>
      <w:tc>
        <w:tcPr>
          <w:tcW w:w="3321" w:type="dxa"/>
        </w:tcPr>
        <w:p w14:paraId="075D4060"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jc w:val="right"/>
            <w:rPr>
              <w:rFonts w:ascii="Verdana" w:hAnsi="Verdana"/>
              <w:sz w:val="12"/>
              <w:szCs w:val="12"/>
            </w:rPr>
          </w:pPr>
          <w:r w:rsidRPr="00176414">
            <w:rPr>
              <w:rFonts w:ascii="Verdana" w:hAnsi="Verdana"/>
              <w:sz w:val="12"/>
              <w:szCs w:val="12"/>
            </w:rPr>
            <w:t>opdracht tot dienstverlening hypotheken volledig advies</w:t>
          </w:r>
        </w:p>
      </w:tc>
    </w:tr>
    <w:tr w:rsidR="00176414" w:rsidRPr="00176414" w14:paraId="34FC99BF" w14:textId="77777777" w:rsidTr="00176414">
      <w:tc>
        <w:tcPr>
          <w:tcW w:w="3320" w:type="dxa"/>
        </w:tcPr>
        <w:p w14:paraId="5770861A"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rPr>
              <w:rFonts w:ascii="Verdana" w:hAnsi="Verdana"/>
              <w:sz w:val="12"/>
              <w:szCs w:val="12"/>
            </w:rPr>
          </w:pPr>
        </w:p>
      </w:tc>
      <w:tc>
        <w:tcPr>
          <w:tcW w:w="3321" w:type="dxa"/>
        </w:tcPr>
        <w:p w14:paraId="12D57B4D"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jc w:val="center"/>
            <w:rPr>
              <w:rFonts w:ascii="Verdana" w:hAnsi="Verdana"/>
              <w:sz w:val="12"/>
              <w:szCs w:val="12"/>
            </w:rPr>
          </w:pPr>
        </w:p>
      </w:tc>
      <w:tc>
        <w:tcPr>
          <w:tcW w:w="3321" w:type="dxa"/>
        </w:tcPr>
        <w:p w14:paraId="22E7E302"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jc w:val="right"/>
            <w:rPr>
              <w:rFonts w:ascii="Verdana" w:hAnsi="Verdana"/>
              <w:sz w:val="12"/>
              <w:szCs w:val="12"/>
            </w:rPr>
          </w:pPr>
          <w:r w:rsidRPr="00176414">
            <w:rPr>
              <w:rFonts w:ascii="Verdana" w:hAnsi="Verdana"/>
              <w:sz w:val="12"/>
              <w:szCs w:val="12"/>
            </w:rPr>
            <w:t>Wim Hypotheken</w:t>
          </w:r>
        </w:p>
      </w:tc>
    </w:tr>
    <w:tr w:rsidR="00176414" w:rsidRPr="00176414" w14:paraId="468B6142" w14:textId="77777777" w:rsidTr="00176414">
      <w:tc>
        <w:tcPr>
          <w:tcW w:w="3320" w:type="dxa"/>
        </w:tcPr>
        <w:p w14:paraId="59A2FBF1"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rPr>
              <w:rFonts w:ascii="Verdana" w:hAnsi="Verdana"/>
              <w:sz w:val="12"/>
              <w:szCs w:val="12"/>
            </w:rPr>
          </w:pPr>
        </w:p>
      </w:tc>
      <w:tc>
        <w:tcPr>
          <w:tcW w:w="3321" w:type="dxa"/>
        </w:tcPr>
        <w:p w14:paraId="5CA8384C"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jc w:val="center"/>
            <w:rPr>
              <w:rFonts w:ascii="Verdana" w:hAnsi="Verdana"/>
              <w:sz w:val="12"/>
              <w:szCs w:val="12"/>
            </w:rPr>
          </w:pPr>
        </w:p>
      </w:tc>
      <w:tc>
        <w:tcPr>
          <w:tcW w:w="3321" w:type="dxa"/>
        </w:tcPr>
        <w:p w14:paraId="3C849D17" w14:textId="77777777" w:rsidR="00176414" w:rsidRPr="00176414" w:rsidRDefault="00176414" w:rsidP="00176414">
          <w:pPr>
            <w:pStyle w:val="Voettekst"/>
            <w:pBdr>
              <w:top w:val="none" w:sz="0" w:space="0" w:color="auto"/>
              <w:left w:val="none" w:sz="0" w:space="0" w:color="auto"/>
              <w:bottom w:val="none" w:sz="0" w:space="0" w:color="auto"/>
              <w:right w:val="none" w:sz="0" w:space="0" w:color="auto"/>
              <w:between w:val="none" w:sz="0" w:space="0" w:color="auto"/>
              <w:bar w:val="none" w:sz="0" w:color="auto"/>
            </w:pBdr>
            <w:tabs>
              <w:tab w:val="left" w:pos="8762"/>
            </w:tabs>
            <w:jc w:val="right"/>
            <w:rPr>
              <w:rFonts w:ascii="Verdana" w:hAnsi="Verdana"/>
              <w:sz w:val="12"/>
              <w:szCs w:val="12"/>
            </w:rPr>
          </w:pPr>
          <w:r w:rsidRPr="00176414">
            <w:rPr>
              <w:rFonts w:ascii="Verdana" w:hAnsi="Verdana"/>
              <w:sz w:val="12"/>
              <w:szCs w:val="12"/>
            </w:rPr>
            <w:t>versie 20.2.1</w:t>
          </w:r>
        </w:p>
      </w:tc>
    </w:tr>
  </w:tbl>
  <w:p w14:paraId="6C1EFC03" w14:textId="77777777" w:rsidR="00D85B80" w:rsidRPr="00176414" w:rsidRDefault="00D85B80" w:rsidP="00176414">
    <w:pPr>
      <w:pStyle w:val="Voettekst"/>
      <w:tabs>
        <w:tab w:val="left" w:pos="8762"/>
      </w:tabs>
      <w:rPr>
        <w:rFonts w:ascii="Verdana" w:hAnsi="Verdana"/>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D85A5" w14:textId="77777777" w:rsidR="00FB580A" w:rsidRDefault="00FB580A">
      <w:r>
        <w:separator/>
      </w:r>
    </w:p>
  </w:footnote>
  <w:footnote w:type="continuationSeparator" w:id="0">
    <w:p w14:paraId="6F761471" w14:textId="77777777" w:rsidR="00FB580A" w:rsidRDefault="00FB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DA7CE" w14:textId="77777777" w:rsidR="00D85B80" w:rsidRDefault="00176414">
    <w:pPr>
      <w:pStyle w:val="Vrijev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rPr>
        <w:rFonts w:ascii="Times New Roman" w:hAnsi="Times New Roman"/>
      </w:rPr>
    </w:pPr>
    <w:r w:rsidRPr="00176414">
      <w:rPr>
        <w:rFonts w:ascii="Times New Roman" w:hAnsi="Times New Roman"/>
        <w:noProof/>
      </w:rPr>
      <w:drawing>
        <wp:inline distT="0" distB="0" distL="0" distR="0" wp14:anchorId="61C92CBE" wp14:editId="7DC653E1">
          <wp:extent cx="1713600" cy="774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3600" cy="77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399F"/>
    <w:multiLevelType w:val="hybridMultilevel"/>
    <w:tmpl w:val="8A60056C"/>
    <w:styleLink w:val="List1"/>
    <w:lvl w:ilvl="0" w:tplc="727EB1D6">
      <w:start w:val="1"/>
      <w:numFmt w:val="bullet"/>
      <w:lvlText w:val="❑"/>
      <w:lvlJc w:val="left"/>
      <w:pPr>
        <w:tabs>
          <w:tab w:val="left" w:pos="42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762"/>
        </w:tabs>
        <w:ind w:left="39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94ED6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2" w:tplc="F52652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3" w:tplc="B54808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4" w:tplc="3E18A62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5" w:tplc="D744CE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6" w:tplc="7CE00D2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7" w:tplc="1304E70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8" w:tplc="9DD0CB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9"/>
        <w:szCs w:val="19"/>
        <w:highlight w:val="none"/>
        <w:vertAlign w:val="baseline"/>
      </w:rPr>
    </w:lvl>
  </w:abstractNum>
  <w:abstractNum w:abstractNumId="1" w15:restartNumberingAfterBreak="0">
    <w:nsid w:val="31177783"/>
    <w:multiLevelType w:val="hybridMultilevel"/>
    <w:tmpl w:val="F71ED042"/>
    <w:numStyleLink w:val="Lijst41"/>
  </w:abstractNum>
  <w:abstractNum w:abstractNumId="2" w15:restartNumberingAfterBreak="0">
    <w:nsid w:val="3DDC6CF8"/>
    <w:multiLevelType w:val="hybridMultilevel"/>
    <w:tmpl w:val="C03A1120"/>
    <w:lvl w:ilvl="0" w:tplc="359C120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7" w:hanging="397"/>
      </w:pPr>
      <w:rPr>
        <w:rFonts w:ascii="Arial" w:hAnsi="Arial" w:cs="Arial" w:hint="default"/>
        <w:caps w:val="0"/>
        <w:smallCaps w:val="0"/>
        <w:strike w:val="0"/>
        <w:dstrike w:val="0"/>
        <w:outline w:val="0"/>
        <w:emboss w:val="0"/>
        <w:imprint w:val="0"/>
        <w:spacing w:val="0"/>
        <w:w w:val="100"/>
        <w:kern w:val="0"/>
        <w:position w:val="0"/>
        <w:highlight w:val="none"/>
        <w:vertAlign w:val="baseline"/>
      </w:rPr>
    </w:lvl>
    <w:lvl w:ilvl="1" w:tplc="B304487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7" w:hanging="397"/>
      </w:pPr>
      <w:rPr>
        <w:rFonts w:hAnsi="Arial Unicode MS"/>
        <w:caps w:val="0"/>
        <w:smallCaps w:val="0"/>
        <w:strike w:val="0"/>
        <w:dstrike w:val="0"/>
        <w:outline w:val="0"/>
        <w:emboss w:val="0"/>
        <w:imprint w:val="0"/>
        <w:spacing w:val="0"/>
        <w:w w:val="100"/>
        <w:kern w:val="0"/>
        <w:position w:val="0"/>
        <w:highlight w:val="none"/>
        <w:vertAlign w:val="baseline"/>
      </w:rPr>
    </w:lvl>
    <w:lvl w:ilvl="2" w:tplc="4B6E2676">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37" w:hanging="397"/>
      </w:pPr>
      <w:rPr>
        <w:rFonts w:hAnsi="Arial Unicode MS"/>
        <w:caps w:val="0"/>
        <w:smallCaps w:val="0"/>
        <w:strike w:val="0"/>
        <w:dstrike w:val="0"/>
        <w:outline w:val="0"/>
        <w:emboss w:val="0"/>
        <w:imprint w:val="0"/>
        <w:spacing w:val="0"/>
        <w:w w:val="100"/>
        <w:kern w:val="0"/>
        <w:position w:val="0"/>
        <w:highlight w:val="none"/>
        <w:vertAlign w:val="baseline"/>
      </w:rPr>
    </w:lvl>
    <w:lvl w:ilvl="3" w:tplc="C29EC3BE">
      <w:start w:val="1"/>
      <w:numFmt w:val="bullet"/>
      <w:lvlText w:val="•"/>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557" w:hanging="397"/>
      </w:pPr>
      <w:rPr>
        <w:rFonts w:hAnsi="Arial Unicode MS"/>
        <w:caps w:val="0"/>
        <w:smallCaps w:val="0"/>
        <w:strike w:val="0"/>
        <w:dstrike w:val="0"/>
        <w:outline w:val="0"/>
        <w:emboss w:val="0"/>
        <w:imprint w:val="0"/>
        <w:spacing w:val="0"/>
        <w:w w:val="100"/>
        <w:kern w:val="0"/>
        <w:position w:val="0"/>
        <w:highlight w:val="none"/>
        <w:vertAlign w:val="baseline"/>
      </w:rPr>
    </w:lvl>
    <w:lvl w:ilvl="4" w:tplc="D44E70F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7" w:hanging="397"/>
      </w:pPr>
      <w:rPr>
        <w:rFonts w:hAnsi="Arial Unicode MS"/>
        <w:caps w:val="0"/>
        <w:smallCaps w:val="0"/>
        <w:strike w:val="0"/>
        <w:dstrike w:val="0"/>
        <w:outline w:val="0"/>
        <w:emboss w:val="0"/>
        <w:imprint w:val="0"/>
        <w:spacing w:val="0"/>
        <w:w w:val="100"/>
        <w:kern w:val="0"/>
        <w:position w:val="0"/>
        <w:highlight w:val="none"/>
        <w:vertAlign w:val="baseline"/>
      </w:rPr>
    </w:lvl>
    <w:lvl w:ilvl="5" w:tplc="844CD07E">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97" w:hanging="397"/>
      </w:pPr>
      <w:rPr>
        <w:rFonts w:hAnsi="Arial Unicode MS"/>
        <w:caps w:val="0"/>
        <w:smallCaps w:val="0"/>
        <w:strike w:val="0"/>
        <w:dstrike w:val="0"/>
        <w:outline w:val="0"/>
        <w:emboss w:val="0"/>
        <w:imprint w:val="0"/>
        <w:spacing w:val="0"/>
        <w:w w:val="100"/>
        <w:kern w:val="0"/>
        <w:position w:val="0"/>
        <w:highlight w:val="none"/>
        <w:vertAlign w:val="baseline"/>
      </w:rPr>
    </w:lvl>
    <w:lvl w:ilvl="6" w:tplc="EBA84AB0">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717" w:hanging="397"/>
      </w:pPr>
      <w:rPr>
        <w:rFonts w:hAnsi="Arial Unicode MS"/>
        <w:caps w:val="0"/>
        <w:smallCaps w:val="0"/>
        <w:strike w:val="0"/>
        <w:dstrike w:val="0"/>
        <w:outline w:val="0"/>
        <w:emboss w:val="0"/>
        <w:imprint w:val="0"/>
        <w:spacing w:val="0"/>
        <w:w w:val="100"/>
        <w:kern w:val="0"/>
        <w:position w:val="0"/>
        <w:highlight w:val="none"/>
        <w:vertAlign w:val="baseline"/>
      </w:rPr>
    </w:lvl>
    <w:lvl w:ilvl="7" w:tplc="BF6C41F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37" w:hanging="397"/>
      </w:pPr>
      <w:rPr>
        <w:rFonts w:hAnsi="Arial Unicode MS"/>
        <w:caps w:val="0"/>
        <w:smallCaps w:val="0"/>
        <w:strike w:val="0"/>
        <w:dstrike w:val="0"/>
        <w:outline w:val="0"/>
        <w:emboss w:val="0"/>
        <w:imprint w:val="0"/>
        <w:spacing w:val="0"/>
        <w:w w:val="100"/>
        <w:kern w:val="0"/>
        <w:position w:val="0"/>
        <w:highlight w:val="none"/>
        <w:vertAlign w:val="baseline"/>
      </w:rPr>
    </w:lvl>
    <w:lvl w:ilvl="8" w:tplc="26F86A7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57" w:hanging="3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3E80D2B"/>
    <w:multiLevelType w:val="hybridMultilevel"/>
    <w:tmpl w:val="8A60056C"/>
    <w:numStyleLink w:val="List1"/>
  </w:abstractNum>
  <w:abstractNum w:abstractNumId="4" w15:restartNumberingAfterBreak="0">
    <w:nsid w:val="6DD609AF"/>
    <w:multiLevelType w:val="hybridMultilevel"/>
    <w:tmpl w:val="A3906692"/>
    <w:numStyleLink w:val="Lijst1"/>
  </w:abstractNum>
  <w:abstractNum w:abstractNumId="5" w15:restartNumberingAfterBreak="0">
    <w:nsid w:val="78081C6E"/>
    <w:multiLevelType w:val="hybridMultilevel"/>
    <w:tmpl w:val="A3906692"/>
    <w:styleLink w:val="Lijst1"/>
    <w:lvl w:ilvl="0" w:tplc="6644C812">
      <w:start w:val="1"/>
      <w:numFmt w:val="decimal"/>
      <w:lvlText w:val="%1."/>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E4784E1C">
      <w:start w:val="1"/>
      <w:numFmt w:val="lowerLetter"/>
      <w:lvlText w:val="%2."/>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58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0F241B1E">
      <w:start w:val="1"/>
      <w:numFmt w:val="lowerRoman"/>
      <w:lvlText w:val="%3."/>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D41AA102">
      <w:start w:val="1"/>
      <w:numFmt w:val="decimal"/>
      <w:lvlText w:val="%4."/>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130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65223844">
      <w:start w:val="1"/>
      <w:numFmt w:val="lowerLetter"/>
      <w:lvlText w:val="%5."/>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D9ECC41C">
      <w:start w:val="1"/>
      <w:numFmt w:val="lowerRoman"/>
      <w:lvlText w:val="%6."/>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20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06206D5A">
      <w:start w:val="1"/>
      <w:numFmt w:val="decimal"/>
      <w:lvlText w:val="%7."/>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238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A914E62E">
      <w:start w:val="1"/>
      <w:numFmt w:val="lowerLetter"/>
      <w:lvlText w:val="%8."/>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274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37BEEA7C">
      <w:start w:val="1"/>
      <w:numFmt w:val="lowerRoman"/>
      <w:lvlText w:val="%9."/>
      <w:lvlJc w:val="left"/>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9A5A61"/>
    <w:multiLevelType w:val="hybridMultilevel"/>
    <w:tmpl w:val="F71ED042"/>
    <w:styleLink w:val="Lijst41"/>
    <w:lvl w:ilvl="0" w:tplc="0824B3D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2B26B07A">
      <w:start w:val="1"/>
      <w:numFmt w:val="bullet"/>
      <w:lvlText w:val="o"/>
      <w:lvlJc w:val="left"/>
      <w:pPr>
        <w:tabs>
          <w:tab w:val="left" w:pos="42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E182D806">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E884D430">
      <w:start w:val="1"/>
      <w:numFmt w:val="bullet"/>
      <w:lvlText w:val="•"/>
      <w:lvlJc w:val="left"/>
      <w:pPr>
        <w:tabs>
          <w:tab w:val="left" w:pos="426"/>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F094E74A">
      <w:start w:val="1"/>
      <w:numFmt w:val="bullet"/>
      <w:lvlText w:val="o"/>
      <w:lvlJc w:val="left"/>
      <w:pPr>
        <w:tabs>
          <w:tab w:val="left" w:pos="42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BF269924">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75DAA984">
      <w:start w:val="1"/>
      <w:numFmt w:val="bullet"/>
      <w:lvlText w:val="•"/>
      <w:lvlJc w:val="left"/>
      <w:pPr>
        <w:tabs>
          <w:tab w:val="left" w:pos="426"/>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FD6FF68">
      <w:start w:val="1"/>
      <w:numFmt w:val="bullet"/>
      <w:lvlText w:val="o"/>
      <w:lvlJc w:val="left"/>
      <w:pPr>
        <w:tabs>
          <w:tab w:val="left" w:pos="42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C844560E">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0"/>
  </w:num>
  <w:num w:numId="2">
    <w:abstractNumId w:val="3"/>
    <w:lvlOverride w:ilvl="0"/>
  </w:num>
  <w:num w:numId="3">
    <w:abstractNumId w:val="2"/>
  </w:num>
  <w:num w:numId="4">
    <w:abstractNumId w:val="6"/>
  </w:num>
  <w:num w:numId="5">
    <w:abstractNumId w:val="1"/>
    <w:lvlOverride w:ilvl="0">
      <w:lvl w:ilvl="0" w:tplc="BFBAC5AA">
        <w:start w:val="1"/>
        <w:numFmt w:val="bullet"/>
        <w:lvlText w:val="•"/>
        <w:lvlJc w:val="left"/>
        <w:pPr>
          <w:ind w:left="426" w:hanging="426"/>
        </w:pPr>
        <w:rPr>
          <w:rFonts w:ascii="Arial" w:eastAsia="Symbol" w:hAnsi="Arial" w:cs="Arial" w:hint="default"/>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6">
    <w:abstractNumId w:val="5"/>
  </w:num>
  <w:num w:numId="7">
    <w:abstractNumId w:val="4"/>
  </w:num>
  <w:num w:numId="8">
    <w:abstractNumId w:val="1"/>
    <w:lvlOverride w:ilvl="0">
      <w:lvl w:ilvl="0" w:tplc="BFBAC5AA">
        <w:start w:val="1"/>
        <w:numFmt w:val="bullet"/>
        <w:lvlText w:val="•"/>
        <w:lvlJc w:val="left"/>
        <w:pPr>
          <w:ind w:left="426" w:hanging="426"/>
        </w:pPr>
        <w:rPr>
          <w:rFonts w:ascii="Arial" w:eastAsia="Symbol" w:hAnsi="Arial" w:cs="Arial" w:hint="default"/>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AD868C12">
        <w:start w:val="1"/>
        <w:numFmt w:val="bullet"/>
        <w:lvlText w:val="o"/>
        <w:lvlJc w:val="left"/>
        <w:pPr>
          <w:tabs>
            <w:tab w:val="left" w:pos="42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2FE24EA0">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BEDC9AEE">
        <w:start w:val="1"/>
        <w:numFmt w:val="bullet"/>
        <w:lvlText w:val="•"/>
        <w:lvlJc w:val="left"/>
        <w:pPr>
          <w:tabs>
            <w:tab w:val="left" w:pos="426"/>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23B687C2">
        <w:start w:val="1"/>
        <w:numFmt w:val="bullet"/>
        <w:lvlText w:val="o"/>
        <w:lvlJc w:val="left"/>
        <w:pPr>
          <w:tabs>
            <w:tab w:val="left" w:pos="42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A3F43240">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56AC4E2">
        <w:start w:val="1"/>
        <w:numFmt w:val="bullet"/>
        <w:lvlText w:val="•"/>
        <w:lvlJc w:val="left"/>
        <w:pPr>
          <w:tabs>
            <w:tab w:val="left" w:pos="426"/>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B9AEBD82">
        <w:start w:val="1"/>
        <w:numFmt w:val="bullet"/>
        <w:lvlText w:val="o"/>
        <w:lvlJc w:val="left"/>
        <w:pPr>
          <w:tabs>
            <w:tab w:val="left" w:pos="42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D5C6AD42">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9">
    <w:abstractNumId w:val="1"/>
    <w:lvlOverride w:ilvl="0">
      <w:lvl w:ilvl="0" w:tplc="BFBAC5AA">
        <w:start w:val="1"/>
        <w:numFmt w:val="bullet"/>
        <w:lvlText w:val="•"/>
        <w:lvlJc w:val="left"/>
        <w:pPr>
          <w:tabs>
            <w:tab w:val="left" w:pos="567"/>
          </w:tabs>
          <w:ind w:left="426" w:hanging="426"/>
        </w:pPr>
        <w:rPr>
          <w:rFonts w:ascii="Arial" w:eastAsia="Symbol" w:hAnsi="Arial" w:cs="Arial" w:hint="default"/>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AD868C12">
        <w:start w:val="1"/>
        <w:numFmt w:val="bullet"/>
        <w:lvlText w:val="o"/>
        <w:lvlJc w:val="left"/>
        <w:pPr>
          <w:tabs>
            <w:tab w:val="left" w:pos="426"/>
            <w:tab w:val="left" w:pos="56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2FE24EA0">
        <w:start w:val="1"/>
        <w:numFmt w:val="bullet"/>
        <w:lvlText w:val=""/>
        <w:lvlJc w:val="left"/>
        <w:pPr>
          <w:tabs>
            <w:tab w:val="left" w:pos="426"/>
            <w:tab w:val="left" w:pos="56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tplc="BEDC9AEE">
        <w:start w:val="1"/>
        <w:numFmt w:val="bullet"/>
        <w:lvlText w:val="•"/>
        <w:lvlJc w:val="left"/>
        <w:pPr>
          <w:tabs>
            <w:tab w:val="left" w:pos="426"/>
            <w:tab w:val="left" w:pos="567"/>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lvl w:ilvl="4" w:tplc="23B687C2">
        <w:start w:val="1"/>
        <w:numFmt w:val="bullet"/>
        <w:lvlText w:val="o"/>
        <w:lvlJc w:val="left"/>
        <w:pPr>
          <w:tabs>
            <w:tab w:val="left" w:pos="426"/>
            <w:tab w:val="left" w:pos="56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tplc="A3F43240">
        <w:start w:val="1"/>
        <w:numFmt w:val="bullet"/>
        <w:lvlText w:val=""/>
        <w:lvlJc w:val="left"/>
        <w:pPr>
          <w:tabs>
            <w:tab w:val="left" w:pos="426"/>
            <w:tab w:val="left" w:pos="56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tplc="156AC4E2">
        <w:start w:val="1"/>
        <w:numFmt w:val="bullet"/>
        <w:lvlText w:val="•"/>
        <w:lvlJc w:val="left"/>
        <w:pPr>
          <w:tabs>
            <w:tab w:val="left" w:pos="426"/>
            <w:tab w:val="left" w:pos="567"/>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tplc="B9AEBD82">
        <w:start w:val="1"/>
        <w:numFmt w:val="bullet"/>
        <w:lvlText w:val="o"/>
        <w:lvlJc w:val="left"/>
        <w:pPr>
          <w:tabs>
            <w:tab w:val="left" w:pos="426"/>
            <w:tab w:val="left" w:pos="56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tplc="D5C6AD42">
        <w:start w:val="1"/>
        <w:numFmt w:val="bullet"/>
        <w:lvlText w:val=""/>
        <w:lvlJc w:val="left"/>
        <w:pPr>
          <w:tabs>
            <w:tab w:val="left" w:pos="426"/>
            <w:tab w:val="left" w:pos="56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80"/>
    <w:rsid w:val="00011AA0"/>
    <w:rsid w:val="00031A11"/>
    <w:rsid w:val="001409E5"/>
    <w:rsid w:val="00164C00"/>
    <w:rsid w:val="00176414"/>
    <w:rsid w:val="002164AF"/>
    <w:rsid w:val="00294AFD"/>
    <w:rsid w:val="005260E8"/>
    <w:rsid w:val="0056300F"/>
    <w:rsid w:val="00624053"/>
    <w:rsid w:val="006E03AE"/>
    <w:rsid w:val="00830FAF"/>
    <w:rsid w:val="00864F31"/>
    <w:rsid w:val="008D541F"/>
    <w:rsid w:val="00913828"/>
    <w:rsid w:val="00957911"/>
    <w:rsid w:val="009D05AC"/>
    <w:rsid w:val="00D85B80"/>
    <w:rsid w:val="00E16364"/>
    <w:rsid w:val="00E871CB"/>
    <w:rsid w:val="00EA4B07"/>
    <w:rsid w:val="00FB5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125826"/>
  <w15:docId w15:val="{1BACE0AA-05B8-1F4F-BA1A-37DD4087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imes New Roman"/>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rijevormA">
    <w:name w:val="Vrije vorm A"/>
    <w:rPr>
      <w:rFonts w:ascii="Calibri" w:hAnsi="Calibri" w:cs="Arial Unicode MS"/>
      <w:color w:val="000000"/>
    </w:rPr>
  </w:style>
  <w:style w:type="paragraph" w:styleId="Voettekst">
    <w:name w:val="footer"/>
    <w:pPr>
      <w:tabs>
        <w:tab w:val="center" w:pos="4536"/>
        <w:tab w:val="right" w:pos="9072"/>
      </w:tabs>
    </w:pPr>
    <w:rPr>
      <w:rFonts w:cs="Arial Unicode MS"/>
      <w:color w:val="000000"/>
      <w:sz w:val="24"/>
      <w:szCs w:val="24"/>
    </w:rPr>
  </w:style>
  <w:style w:type="numbering" w:customStyle="1" w:styleId="List1">
    <w:name w:val="List 1"/>
    <w:pPr>
      <w:numPr>
        <w:numId w:val="1"/>
      </w:numPr>
    </w:pPr>
  </w:style>
  <w:style w:type="paragraph" w:customStyle="1" w:styleId="Vrijevorm">
    <w:name w:val="Vrije vorm"/>
    <w:rPr>
      <w:rFonts w:cs="Arial Unicode MS"/>
      <w:color w:val="000000"/>
    </w:rPr>
  </w:style>
  <w:style w:type="numbering" w:customStyle="1" w:styleId="Lijst41">
    <w:name w:val="Lijst 41"/>
    <w:pPr>
      <w:numPr>
        <w:numId w:val="4"/>
      </w:numPr>
    </w:pPr>
  </w:style>
  <w:style w:type="numbering" w:customStyle="1" w:styleId="Lijst1">
    <w:name w:val="Lijst1"/>
    <w:pPr>
      <w:numPr>
        <w:numId w:val="6"/>
      </w:numPr>
    </w:pPr>
  </w:style>
  <w:style w:type="paragraph" w:styleId="Koptekst">
    <w:name w:val="header"/>
    <w:basedOn w:val="Standaard"/>
    <w:link w:val="KoptekstChar"/>
    <w:uiPriority w:val="99"/>
    <w:unhideWhenUsed/>
    <w:rsid w:val="00176414"/>
    <w:pPr>
      <w:tabs>
        <w:tab w:val="center" w:pos="4536"/>
        <w:tab w:val="right" w:pos="9072"/>
      </w:tabs>
    </w:pPr>
  </w:style>
  <w:style w:type="character" w:customStyle="1" w:styleId="KoptekstChar">
    <w:name w:val="Koptekst Char"/>
    <w:basedOn w:val="Standaardalinea-lettertype"/>
    <w:link w:val="Koptekst"/>
    <w:uiPriority w:val="99"/>
    <w:rsid w:val="00176414"/>
    <w:rPr>
      <w:rFonts w:eastAsia="Times New Roman"/>
      <w:color w:val="000000"/>
      <w:sz w:val="24"/>
      <w:szCs w:val="24"/>
    </w:rPr>
  </w:style>
  <w:style w:type="table" w:styleId="Tabelraster">
    <w:name w:val="Table Grid"/>
    <w:basedOn w:val="Standaardtabel"/>
    <w:uiPriority w:val="39"/>
    <w:rsid w:val="0017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176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8253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roossien | ipsis</cp:lastModifiedBy>
  <cp:revision>2</cp:revision>
  <dcterms:created xsi:type="dcterms:W3CDTF">2021-02-15T10:27:00Z</dcterms:created>
  <dcterms:modified xsi:type="dcterms:W3CDTF">2021-02-15T10:27:00Z</dcterms:modified>
</cp:coreProperties>
</file>